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D1D72" w14:textId="25018F61" w:rsidR="0080132F" w:rsidRPr="0080132F" w:rsidRDefault="0080132F" w:rsidP="0080132F">
      <w:pPr>
        <w:jc w:val="center"/>
        <w:rPr>
          <w:rFonts w:ascii="ＭＳ ゴシック" w:eastAsia="ＭＳ ゴシック" w:hAnsi="ＭＳ ゴシック"/>
          <w:sz w:val="24"/>
          <w:szCs w:val="24"/>
        </w:rPr>
      </w:pPr>
      <w:r w:rsidRPr="0080132F">
        <w:rPr>
          <w:rFonts w:ascii="ＭＳ ゴシック" w:eastAsia="ＭＳ ゴシック" w:hAnsi="ＭＳ ゴシック" w:hint="eastAsia"/>
          <w:sz w:val="24"/>
          <w:szCs w:val="24"/>
        </w:rPr>
        <w:t>石川県森林公園　屋内木育遊具等整備</w:t>
      </w:r>
      <w:r w:rsidR="001C5EA6" w:rsidRPr="0080132F">
        <w:rPr>
          <w:rFonts w:ascii="ＭＳ ゴシック" w:eastAsia="ＭＳ ゴシック" w:hAnsi="ＭＳ ゴシック" w:hint="eastAsia"/>
          <w:sz w:val="24"/>
          <w:szCs w:val="24"/>
        </w:rPr>
        <w:t>（</w:t>
      </w:r>
      <w:r w:rsidR="009E33FE">
        <w:rPr>
          <w:rFonts w:ascii="ＭＳ ゴシック" w:eastAsia="ＭＳ ゴシック" w:hAnsi="ＭＳ ゴシック" w:hint="eastAsia"/>
          <w:sz w:val="24"/>
          <w:szCs w:val="24"/>
        </w:rPr>
        <w:t>実施</w:t>
      </w:r>
      <w:r w:rsidR="001C5EA6" w:rsidRPr="0080132F">
        <w:rPr>
          <w:rFonts w:ascii="ＭＳ ゴシック" w:eastAsia="ＭＳ ゴシック" w:hAnsi="ＭＳ ゴシック" w:hint="eastAsia"/>
          <w:sz w:val="24"/>
          <w:szCs w:val="24"/>
        </w:rPr>
        <w:t>設計・施工）</w:t>
      </w:r>
      <w:r w:rsidRPr="0080132F">
        <w:rPr>
          <w:rFonts w:ascii="ＭＳ ゴシック" w:eastAsia="ＭＳ ゴシック" w:hAnsi="ＭＳ ゴシック" w:hint="eastAsia"/>
          <w:sz w:val="24"/>
          <w:szCs w:val="24"/>
        </w:rPr>
        <w:t>工事</w:t>
      </w:r>
    </w:p>
    <w:p w14:paraId="51A0A4A6" w14:textId="4851728F" w:rsidR="00A373C6" w:rsidRPr="00A373C6" w:rsidRDefault="0080132F" w:rsidP="00A373C6">
      <w:pPr>
        <w:jc w:val="center"/>
        <w:rPr>
          <w:rFonts w:ascii="ＭＳ ゴシック" w:eastAsia="ＭＳ ゴシック" w:hAnsi="ＭＳ ゴシック"/>
          <w:sz w:val="24"/>
          <w:szCs w:val="24"/>
        </w:rPr>
      </w:pPr>
      <w:r w:rsidRPr="0080132F">
        <w:rPr>
          <w:rFonts w:ascii="ＭＳ ゴシック" w:eastAsia="ＭＳ ゴシック" w:hAnsi="ＭＳ ゴシック" w:hint="eastAsia"/>
          <w:sz w:val="24"/>
          <w:szCs w:val="24"/>
        </w:rPr>
        <w:t>公募型プロポーザル</w:t>
      </w:r>
      <w:r w:rsidR="00A373C6" w:rsidRPr="00A373C6">
        <w:rPr>
          <w:rFonts w:ascii="ＭＳ ゴシック" w:eastAsia="ＭＳ ゴシック" w:hAnsi="ＭＳ ゴシック" w:hint="eastAsia"/>
          <w:sz w:val="24"/>
          <w:szCs w:val="24"/>
        </w:rPr>
        <w:t>に伴う要求水準書</w:t>
      </w:r>
    </w:p>
    <w:p w14:paraId="3247C563" w14:textId="77777777" w:rsidR="005A6193" w:rsidRDefault="005A6193" w:rsidP="004A476E">
      <w:pPr>
        <w:spacing w:line="340" w:lineRule="exact"/>
        <w:rPr>
          <w:rFonts w:ascii="ＭＳ ゴシック" w:eastAsia="ＭＳ ゴシック" w:hAnsi="ＭＳ ゴシック"/>
          <w:sz w:val="24"/>
          <w:szCs w:val="24"/>
        </w:rPr>
      </w:pPr>
    </w:p>
    <w:p w14:paraId="1AD967FF" w14:textId="41F6C09B" w:rsidR="00A373C6" w:rsidRPr="00A373C6" w:rsidRDefault="009D65F6" w:rsidP="004A476E">
      <w:pPr>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　</w:t>
      </w:r>
      <w:r w:rsidR="00A373C6" w:rsidRPr="00A373C6">
        <w:rPr>
          <w:rFonts w:ascii="ＭＳ ゴシック" w:eastAsia="ＭＳ ゴシック" w:hAnsi="ＭＳ ゴシック" w:hint="eastAsia"/>
          <w:sz w:val="24"/>
          <w:szCs w:val="24"/>
        </w:rPr>
        <w:t>要求水準書の意義</w:t>
      </w:r>
    </w:p>
    <w:p w14:paraId="7CA3ED33" w14:textId="5B33FF13" w:rsidR="00A373C6" w:rsidRPr="004A476E" w:rsidRDefault="00A373C6" w:rsidP="004A476E">
      <w:pPr>
        <w:spacing w:line="340" w:lineRule="exact"/>
        <w:ind w:left="105" w:hangingChars="50" w:hanging="105"/>
        <w:rPr>
          <w:rFonts w:ascii="ＭＳ 明朝" w:eastAsia="ＭＳ 明朝" w:hAnsi="ＭＳ 明朝"/>
        </w:rPr>
      </w:pPr>
      <w:r>
        <w:t xml:space="preserve"> </w:t>
      </w:r>
      <w:r w:rsidRPr="004A476E">
        <w:rPr>
          <w:rFonts w:ascii="ＭＳ 明朝" w:eastAsia="ＭＳ 明朝" w:hAnsi="ＭＳ 明朝" w:hint="eastAsia"/>
        </w:rPr>
        <w:t xml:space="preserve">　</w:t>
      </w:r>
      <w:r w:rsidRPr="004A476E">
        <w:rPr>
          <w:rFonts w:ascii="ＭＳ 明朝" w:eastAsia="ＭＳ 明朝" w:hAnsi="ＭＳ 明朝"/>
        </w:rPr>
        <w:t>本要求水準書は「</w:t>
      </w:r>
      <w:r w:rsidR="001F34CD">
        <w:rPr>
          <w:rFonts w:ascii="ＭＳ 明朝" w:eastAsia="ＭＳ 明朝" w:hAnsi="ＭＳ 明朝" w:hint="eastAsia"/>
        </w:rPr>
        <w:t>石川県森林公園</w:t>
      </w:r>
      <w:r w:rsidR="0080132F">
        <w:rPr>
          <w:rFonts w:ascii="ＭＳ 明朝" w:eastAsia="ＭＳ 明朝" w:hAnsi="ＭＳ 明朝" w:hint="eastAsia"/>
        </w:rPr>
        <w:t xml:space="preserve">　屋内木育遊具等</w:t>
      </w:r>
      <w:r w:rsidRPr="004A476E">
        <w:rPr>
          <w:rFonts w:ascii="ＭＳ 明朝" w:eastAsia="ＭＳ 明朝" w:hAnsi="ＭＳ 明朝" w:hint="eastAsia"/>
        </w:rPr>
        <w:t>整備</w:t>
      </w:r>
      <w:r w:rsidR="006368DC" w:rsidRPr="004A476E">
        <w:rPr>
          <w:rFonts w:ascii="ＭＳ 明朝" w:eastAsia="ＭＳ 明朝" w:hAnsi="ＭＳ 明朝" w:hint="eastAsia"/>
        </w:rPr>
        <w:t>（</w:t>
      </w:r>
      <w:r w:rsidR="009E33FE">
        <w:rPr>
          <w:rFonts w:ascii="ＭＳ 明朝" w:eastAsia="ＭＳ 明朝" w:hAnsi="ＭＳ 明朝" w:hint="eastAsia"/>
        </w:rPr>
        <w:t>実施</w:t>
      </w:r>
      <w:r w:rsidR="006368DC" w:rsidRPr="004A476E">
        <w:rPr>
          <w:rFonts w:ascii="ＭＳ 明朝" w:eastAsia="ＭＳ 明朝" w:hAnsi="ＭＳ 明朝" w:hint="eastAsia"/>
        </w:rPr>
        <w:t>設計・施工）</w:t>
      </w:r>
      <w:r w:rsidR="0080132F">
        <w:rPr>
          <w:rFonts w:ascii="ＭＳ 明朝" w:eastAsia="ＭＳ 明朝" w:hAnsi="ＭＳ 明朝" w:hint="eastAsia"/>
        </w:rPr>
        <w:t>工事</w:t>
      </w:r>
      <w:r w:rsidRPr="004A476E">
        <w:rPr>
          <w:rFonts w:ascii="ＭＳ 明朝" w:eastAsia="ＭＳ 明朝" w:hAnsi="ＭＳ 明朝"/>
        </w:rPr>
        <w:t>」における設計・施工一括</w:t>
      </w:r>
      <w:r w:rsidRPr="004A476E">
        <w:rPr>
          <w:rFonts w:ascii="ＭＳ 明朝" w:eastAsia="ＭＳ 明朝" w:hAnsi="ＭＳ 明朝" w:hint="eastAsia"/>
        </w:rPr>
        <w:t>発注公募型プロポーザルの参加者に求める企画提案の前提条件となる要求水準を示すものである。</w:t>
      </w:r>
    </w:p>
    <w:p w14:paraId="3D00190A" w14:textId="435C69A2" w:rsidR="00A373C6" w:rsidRPr="004A476E" w:rsidRDefault="00A373C6" w:rsidP="004A476E">
      <w:pPr>
        <w:spacing w:line="340" w:lineRule="exact"/>
        <w:ind w:leftChars="50" w:left="105" w:firstLineChars="100" w:firstLine="210"/>
        <w:rPr>
          <w:rFonts w:ascii="ＭＳ 明朝" w:eastAsia="ＭＳ 明朝" w:hAnsi="ＭＳ 明朝"/>
        </w:rPr>
      </w:pPr>
      <w:r w:rsidRPr="004A476E">
        <w:rPr>
          <w:rFonts w:ascii="ＭＳ 明朝" w:eastAsia="ＭＳ 明朝" w:hAnsi="ＭＳ 明朝" w:hint="eastAsia"/>
        </w:rPr>
        <w:t>公募型プロポーザルの参加者は、この要求水準書に明記されている事項を満たした上で、企画提案を行うことができる。また、審査の結果、「</w:t>
      </w:r>
      <w:r w:rsidR="0080132F" w:rsidRPr="0080132F">
        <w:rPr>
          <w:rFonts w:ascii="ＭＳ 明朝" w:eastAsia="ＭＳ 明朝" w:hAnsi="ＭＳ 明朝" w:hint="eastAsia"/>
        </w:rPr>
        <w:t>石川県森林公園　屋内木育遊具等整備</w:t>
      </w:r>
      <w:r w:rsidR="006368DC" w:rsidRPr="0080132F">
        <w:rPr>
          <w:rFonts w:ascii="ＭＳ 明朝" w:eastAsia="ＭＳ 明朝" w:hAnsi="ＭＳ 明朝" w:hint="eastAsia"/>
        </w:rPr>
        <w:t>（</w:t>
      </w:r>
      <w:r w:rsidR="009E33FE">
        <w:rPr>
          <w:rFonts w:ascii="ＭＳ 明朝" w:eastAsia="ＭＳ 明朝" w:hAnsi="ＭＳ 明朝" w:hint="eastAsia"/>
        </w:rPr>
        <w:t>実施</w:t>
      </w:r>
      <w:r w:rsidR="006368DC" w:rsidRPr="0080132F">
        <w:rPr>
          <w:rFonts w:ascii="ＭＳ 明朝" w:eastAsia="ＭＳ 明朝" w:hAnsi="ＭＳ 明朝" w:hint="eastAsia"/>
        </w:rPr>
        <w:t>設計・施工）</w:t>
      </w:r>
      <w:r w:rsidR="0080132F" w:rsidRPr="0080132F">
        <w:rPr>
          <w:rFonts w:ascii="ＭＳ 明朝" w:eastAsia="ＭＳ 明朝" w:hAnsi="ＭＳ 明朝" w:hint="eastAsia"/>
        </w:rPr>
        <w:t>工事</w:t>
      </w:r>
      <w:r w:rsidRPr="004A476E">
        <w:rPr>
          <w:rFonts w:ascii="ＭＳ 明朝" w:eastAsia="ＭＳ 明朝" w:hAnsi="ＭＳ 明朝" w:hint="eastAsia"/>
        </w:rPr>
        <w:t>」を請け負った者（以下「請負者」という。）は、工事期間にわたり要求水準を遵守しなければならない。</w:t>
      </w:r>
    </w:p>
    <w:p w14:paraId="7BC97007" w14:textId="77777777" w:rsidR="004A476E" w:rsidRDefault="004A476E" w:rsidP="004A476E">
      <w:pPr>
        <w:spacing w:line="340" w:lineRule="exact"/>
      </w:pPr>
    </w:p>
    <w:p w14:paraId="47CD5C1D" w14:textId="77D995C6" w:rsidR="00A373C6" w:rsidRPr="00A373C6" w:rsidRDefault="00A373C6" w:rsidP="004A476E">
      <w:pPr>
        <w:spacing w:line="340" w:lineRule="exact"/>
        <w:rPr>
          <w:rFonts w:ascii="ＭＳ ゴシック" w:eastAsia="ＭＳ ゴシック" w:hAnsi="ＭＳ ゴシック"/>
          <w:sz w:val="24"/>
          <w:szCs w:val="24"/>
        </w:rPr>
      </w:pPr>
      <w:r w:rsidRPr="00A373C6">
        <w:rPr>
          <w:rFonts w:ascii="ＭＳ ゴシック" w:eastAsia="ＭＳ ゴシック" w:hAnsi="ＭＳ ゴシック" w:hint="eastAsia"/>
          <w:sz w:val="24"/>
          <w:szCs w:val="24"/>
        </w:rPr>
        <w:t>２　工事名</w:t>
      </w:r>
    </w:p>
    <w:p w14:paraId="2C53A951" w14:textId="285E53BE" w:rsidR="00A373C6" w:rsidRPr="004A476E" w:rsidRDefault="00A373C6" w:rsidP="004A476E">
      <w:pPr>
        <w:spacing w:line="340" w:lineRule="exact"/>
        <w:rPr>
          <w:rFonts w:ascii="ＭＳ 明朝" w:eastAsia="ＭＳ 明朝" w:hAnsi="ＭＳ 明朝"/>
        </w:rPr>
      </w:pPr>
      <w:r>
        <w:t xml:space="preserve"> </w:t>
      </w:r>
      <w:r w:rsidR="001F34CD">
        <w:rPr>
          <w:rFonts w:ascii="ＭＳ 明朝" w:eastAsia="ＭＳ 明朝" w:hAnsi="ＭＳ 明朝" w:hint="eastAsia"/>
        </w:rPr>
        <w:t xml:space="preserve">　</w:t>
      </w:r>
      <w:r w:rsidR="0080132F" w:rsidRPr="0080132F">
        <w:rPr>
          <w:rFonts w:ascii="ＭＳ 明朝" w:eastAsia="ＭＳ 明朝" w:hAnsi="ＭＳ 明朝" w:hint="eastAsia"/>
        </w:rPr>
        <w:t>石川県森林公園　屋内木育遊具等整備</w:t>
      </w:r>
      <w:r w:rsidR="001C5EA6" w:rsidRPr="0080132F">
        <w:rPr>
          <w:rFonts w:ascii="ＭＳ 明朝" w:eastAsia="ＭＳ 明朝" w:hAnsi="ＭＳ 明朝" w:hint="eastAsia"/>
        </w:rPr>
        <w:t>（</w:t>
      </w:r>
      <w:r w:rsidR="009E33FE">
        <w:rPr>
          <w:rFonts w:ascii="ＭＳ 明朝" w:eastAsia="ＭＳ 明朝" w:hAnsi="ＭＳ 明朝" w:hint="eastAsia"/>
        </w:rPr>
        <w:t>実施</w:t>
      </w:r>
      <w:r w:rsidR="001C5EA6" w:rsidRPr="0080132F">
        <w:rPr>
          <w:rFonts w:ascii="ＭＳ 明朝" w:eastAsia="ＭＳ 明朝" w:hAnsi="ＭＳ 明朝" w:hint="eastAsia"/>
        </w:rPr>
        <w:t>設計・施工）</w:t>
      </w:r>
      <w:r w:rsidR="0080132F" w:rsidRPr="0080132F">
        <w:rPr>
          <w:rFonts w:ascii="ＭＳ 明朝" w:eastAsia="ＭＳ 明朝" w:hAnsi="ＭＳ 明朝" w:hint="eastAsia"/>
        </w:rPr>
        <w:t>工事</w:t>
      </w:r>
    </w:p>
    <w:p w14:paraId="7D15C671" w14:textId="77777777" w:rsidR="004A476E" w:rsidRPr="004A476E" w:rsidRDefault="004A476E" w:rsidP="004A476E">
      <w:pPr>
        <w:spacing w:line="340" w:lineRule="exact"/>
        <w:rPr>
          <w:rFonts w:ascii="ＭＳ 明朝" w:eastAsia="ＭＳ 明朝" w:hAnsi="ＭＳ 明朝"/>
        </w:rPr>
      </w:pPr>
    </w:p>
    <w:p w14:paraId="209347AB" w14:textId="023EA873" w:rsidR="00A373C6" w:rsidRPr="0045043D" w:rsidRDefault="00A373C6" w:rsidP="004A476E">
      <w:pPr>
        <w:spacing w:line="340" w:lineRule="exact"/>
        <w:rPr>
          <w:rFonts w:ascii="ＭＳ ゴシック" w:eastAsia="ＭＳ ゴシック" w:hAnsi="ＭＳ ゴシック"/>
          <w:sz w:val="24"/>
          <w:szCs w:val="24"/>
        </w:rPr>
      </w:pPr>
      <w:r w:rsidRPr="0045043D">
        <w:rPr>
          <w:rFonts w:ascii="ＭＳ ゴシック" w:eastAsia="ＭＳ ゴシック" w:hAnsi="ＭＳ ゴシック" w:hint="eastAsia"/>
          <w:sz w:val="24"/>
          <w:szCs w:val="24"/>
        </w:rPr>
        <w:t>３</w:t>
      </w:r>
      <w:r w:rsidR="0045043D" w:rsidRPr="0045043D">
        <w:rPr>
          <w:rFonts w:ascii="ＭＳ ゴシック" w:eastAsia="ＭＳ ゴシック" w:hAnsi="ＭＳ ゴシック" w:hint="eastAsia"/>
          <w:sz w:val="24"/>
          <w:szCs w:val="24"/>
        </w:rPr>
        <w:t xml:space="preserve">　</w:t>
      </w:r>
      <w:r w:rsidRPr="0045043D">
        <w:rPr>
          <w:rFonts w:ascii="ＭＳ ゴシック" w:eastAsia="ＭＳ ゴシック" w:hAnsi="ＭＳ ゴシック" w:hint="eastAsia"/>
          <w:sz w:val="24"/>
          <w:szCs w:val="24"/>
        </w:rPr>
        <w:t>工期</w:t>
      </w:r>
    </w:p>
    <w:p w14:paraId="4D312A49" w14:textId="05CF825B" w:rsidR="00A373C6" w:rsidRPr="004A476E" w:rsidRDefault="00A373C6" w:rsidP="00044DB2">
      <w:pPr>
        <w:spacing w:line="340" w:lineRule="exact"/>
        <w:ind w:firstLineChars="150" w:firstLine="315"/>
        <w:rPr>
          <w:rFonts w:ascii="ＭＳ 明朝" w:eastAsia="ＭＳ 明朝" w:hAnsi="ＭＳ 明朝"/>
        </w:rPr>
      </w:pPr>
      <w:r w:rsidRPr="004A476E">
        <w:rPr>
          <w:rFonts w:ascii="ＭＳ 明朝" w:eastAsia="ＭＳ 明朝" w:hAnsi="ＭＳ 明朝" w:hint="eastAsia"/>
        </w:rPr>
        <w:t>契約締結の日から令和</w:t>
      </w:r>
      <w:r w:rsidR="0080132F">
        <w:rPr>
          <w:rFonts w:ascii="ＭＳ 明朝" w:eastAsia="ＭＳ 明朝" w:hAnsi="ＭＳ 明朝" w:hint="eastAsia"/>
        </w:rPr>
        <w:t>６</w:t>
      </w:r>
      <w:r w:rsidRPr="004A476E">
        <w:rPr>
          <w:rFonts w:ascii="ＭＳ 明朝" w:eastAsia="ＭＳ 明朝" w:hAnsi="ＭＳ 明朝"/>
        </w:rPr>
        <w:t>年</w:t>
      </w:r>
      <w:r w:rsidR="0080132F">
        <w:rPr>
          <w:rFonts w:ascii="ＭＳ 明朝" w:eastAsia="ＭＳ 明朝" w:hAnsi="ＭＳ 明朝" w:hint="eastAsia"/>
        </w:rPr>
        <w:t>６</w:t>
      </w:r>
      <w:r w:rsidRPr="004A476E">
        <w:rPr>
          <w:rFonts w:ascii="ＭＳ 明朝" w:eastAsia="ＭＳ 明朝" w:hAnsi="ＭＳ 明朝"/>
        </w:rPr>
        <w:t>月</w:t>
      </w:r>
      <w:r w:rsidR="0080132F">
        <w:rPr>
          <w:rFonts w:ascii="ＭＳ 明朝" w:eastAsia="ＭＳ 明朝" w:hAnsi="ＭＳ 明朝" w:hint="eastAsia"/>
        </w:rPr>
        <w:t>３０</w:t>
      </w:r>
      <w:r w:rsidR="008D2CE4">
        <w:rPr>
          <w:rFonts w:ascii="ＭＳ 明朝" w:eastAsia="ＭＳ 明朝" w:hAnsi="ＭＳ 明朝"/>
        </w:rPr>
        <w:t>日</w:t>
      </w:r>
      <w:r w:rsidRPr="004A476E">
        <w:rPr>
          <w:rFonts w:ascii="ＭＳ 明朝" w:eastAsia="ＭＳ 明朝" w:hAnsi="ＭＳ 明朝"/>
        </w:rPr>
        <w:t>まで</w:t>
      </w:r>
    </w:p>
    <w:p w14:paraId="692CDE91" w14:textId="77777777" w:rsidR="004A476E" w:rsidRPr="004A476E" w:rsidRDefault="004A476E" w:rsidP="004A476E">
      <w:pPr>
        <w:spacing w:line="340" w:lineRule="exact"/>
        <w:rPr>
          <w:rFonts w:ascii="ＭＳ 明朝" w:eastAsia="ＭＳ 明朝" w:hAnsi="ＭＳ 明朝"/>
        </w:rPr>
      </w:pPr>
    </w:p>
    <w:p w14:paraId="72301114" w14:textId="3C57C351" w:rsidR="00A373C6" w:rsidRPr="0045043D" w:rsidRDefault="00A373C6" w:rsidP="004A476E">
      <w:pPr>
        <w:spacing w:line="340" w:lineRule="exact"/>
        <w:rPr>
          <w:rFonts w:ascii="ＭＳ ゴシック" w:eastAsia="ＭＳ ゴシック" w:hAnsi="ＭＳ ゴシック"/>
          <w:sz w:val="24"/>
          <w:szCs w:val="24"/>
        </w:rPr>
      </w:pPr>
      <w:r w:rsidRPr="0045043D">
        <w:rPr>
          <w:rFonts w:ascii="ＭＳ ゴシック" w:eastAsia="ＭＳ ゴシック" w:hAnsi="ＭＳ ゴシック" w:hint="eastAsia"/>
          <w:sz w:val="24"/>
          <w:szCs w:val="24"/>
        </w:rPr>
        <w:t>４</w:t>
      </w:r>
      <w:r w:rsidR="0045043D" w:rsidRPr="0045043D">
        <w:rPr>
          <w:rFonts w:ascii="ＭＳ ゴシック" w:eastAsia="ＭＳ ゴシック" w:hAnsi="ＭＳ ゴシック" w:hint="eastAsia"/>
          <w:sz w:val="24"/>
          <w:szCs w:val="24"/>
        </w:rPr>
        <w:t xml:space="preserve">　</w:t>
      </w:r>
      <w:r w:rsidRPr="0045043D">
        <w:rPr>
          <w:rFonts w:ascii="ＭＳ ゴシック" w:eastAsia="ＭＳ ゴシック" w:hAnsi="ＭＳ ゴシック" w:hint="eastAsia"/>
          <w:sz w:val="24"/>
          <w:szCs w:val="24"/>
        </w:rPr>
        <w:t>内容</w:t>
      </w:r>
    </w:p>
    <w:p w14:paraId="1BCA9F39" w14:textId="42411F72" w:rsidR="009D65F6" w:rsidRDefault="0045043D" w:rsidP="001F34CD">
      <w:pPr>
        <w:spacing w:line="340" w:lineRule="exact"/>
        <w:ind w:leftChars="100" w:left="210" w:firstLineChars="50" w:firstLine="105"/>
        <w:rPr>
          <w:rFonts w:ascii="ＭＳ 明朝" w:eastAsia="ＭＳ 明朝" w:hAnsi="ＭＳ 明朝"/>
        </w:rPr>
      </w:pPr>
      <w:r w:rsidRPr="004A476E">
        <w:rPr>
          <w:rFonts w:ascii="ＭＳ 明朝" w:eastAsia="ＭＳ 明朝" w:hAnsi="ＭＳ 明朝" w:hint="eastAsia"/>
        </w:rPr>
        <w:t>石川県森林公園リニューアル整備に伴い</w:t>
      </w:r>
      <w:r w:rsidR="00C15A58">
        <w:rPr>
          <w:rFonts w:ascii="ＭＳ 明朝" w:eastAsia="ＭＳ 明朝" w:hAnsi="ＭＳ 明朝" w:hint="eastAsia"/>
        </w:rPr>
        <w:t>、</w:t>
      </w:r>
      <w:r w:rsidR="00032FC9">
        <w:rPr>
          <w:rFonts w:ascii="ＭＳ 明朝" w:eastAsia="ＭＳ 明朝" w:hAnsi="ＭＳ 明朝" w:hint="eastAsia"/>
        </w:rPr>
        <w:t>新たに整備する</w:t>
      </w:r>
      <w:r w:rsidR="0080132F">
        <w:rPr>
          <w:rFonts w:ascii="ＭＳ 明朝" w:eastAsia="ＭＳ 明朝" w:hAnsi="ＭＳ 明朝" w:hint="eastAsia"/>
        </w:rPr>
        <w:t>屋内木育施設の木育ホールに設置する屋内木育遊具</w:t>
      </w:r>
      <w:r w:rsidR="002B5476">
        <w:rPr>
          <w:rFonts w:ascii="ＭＳ 明朝" w:eastAsia="ＭＳ 明朝" w:hAnsi="ＭＳ 明朝" w:hint="eastAsia"/>
        </w:rPr>
        <w:t>に係る</w:t>
      </w:r>
      <w:r w:rsidR="00A373C6" w:rsidRPr="004A476E">
        <w:rPr>
          <w:rFonts w:ascii="ＭＳ 明朝" w:eastAsia="ＭＳ 明朝" w:hAnsi="ＭＳ 明朝" w:hint="eastAsia"/>
        </w:rPr>
        <w:t>設計</w:t>
      </w:r>
      <w:r w:rsidR="001F34CD">
        <w:rPr>
          <w:rFonts w:ascii="ＭＳ 明朝" w:eastAsia="ＭＳ 明朝" w:hAnsi="ＭＳ 明朝" w:hint="eastAsia"/>
        </w:rPr>
        <w:t>及び</w:t>
      </w:r>
      <w:r w:rsidR="00A373C6" w:rsidRPr="004A476E">
        <w:rPr>
          <w:rFonts w:ascii="ＭＳ 明朝" w:eastAsia="ＭＳ 明朝" w:hAnsi="ＭＳ 明朝" w:hint="eastAsia"/>
        </w:rPr>
        <w:t>施工の実施</w:t>
      </w:r>
    </w:p>
    <w:p w14:paraId="3960901A" w14:textId="7BF70F7D" w:rsidR="005C6C74" w:rsidRPr="0072370F" w:rsidRDefault="0080132F" w:rsidP="0072370F">
      <w:pPr>
        <w:pStyle w:val="a3"/>
        <w:numPr>
          <w:ilvl w:val="0"/>
          <w:numId w:val="3"/>
        </w:numPr>
        <w:spacing w:line="340" w:lineRule="exact"/>
        <w:ind w:leftChars="0"/>
        <w:rPr>
          <w:rFonts w:ascii="ＭＳ 明朝" w:eastAsia="ＭＳ 明朝" w:hAnsi="ＭＳ 明朝"/>
        </w:rPr>
      </w:pPr>
      <w:r w:rsidRPr="0072370F">
        <w:rPr>
          <w:rFonts w:ascii="ＭＳ 明朝" w:eastAsia="ＭＳ 明朝" w:hAnsi="ＭＳ 明朝" w:hint="eastAsia"/>
        </w:rPr>
        <w:t>屋内木育遊具の設置</w:t>
      </w:r>
      <w:r w:rsidR="00A373C6" w:rsidRPr="0072370F">
        <w:rPr>
          <w:rFonts w:ascii="ＭＳ 明朝" w:eastAsia="ＭＳ 明朝" w:hAnsi="ＭＳ 明朝" w:hint="eastAsia"/>
        </w:rPr>
        <w:t>一式（</w:t>
      </w:r>
      <w:r w:rsidR="009E33FE">
        <w:rPr>
          <w:rFonts w:ascii="ＭＳ 明朝" w:eastAsia="ＭＳ 明朝" w:hAnsi="ＭＳ 明朝" w:hint="eastAsia"/>
        </w:rPr>
        <w:t>実施</w:t>
      </w:r>
      <w:r w:rsidR="00A373C6" w:rsidRPr="0072370F">
        <w:rPr>
          <w:rFonts w:ascii="ＭＳ 明朝" w:eastAsia="ＭＳ 明朝" w:hAnsi="ＭＳ 明朝" w:hint="eastAsia"/>
        </w:rPr>
        <w:t>設計</w:t>
      </w:r>
      <w:r w:rsidR="00A373C6" w:rsidRPr="0072370F">
        <w:rPr>
          <w:rFonts w:ascii="ＭＳ 明朝" w:eastAsia="ＭＳ 明朝" w:hAnsi="ＭＳ 明朝"/>
        </w:rPr>
        <w:t>、</w:t>
      </w:r>
      <w:r w:rsidRPr="0072370F">
        <w:rPr>
          <w:rFonts w:ascii="ＭＳ 明朝" w:eastAsia="ＭＳ 明朝" w:hAnsi="ＭＳ 明朝" w:hint="eastAsia"/>
        </w:rPr>
        <w:t>制作</w:t>
      </w:r>
      <w:r w:rsidR="00145652" w:rsidRPr="0072370F">
        <w:rPr>
          <w:rFonts w:ascii="ＭＳ 明朝" w:eastAsia="ＭＳ 明朝" w:hAnsi="ＭＳ 明朝" w:hint="eastAsia"/>
        </w:rPr>
        <w:t>、据付、基礎</w:t>
      </w:r>
      <w:r w:rsidR="0072370F">
        <w:rPr>
          <w:rFonts w:ascii="ＭＳ 明朝" w:eastAsia="ＭＳ 明朝" w:hAnsi="ＭＳ 明朝" w:hint="eastAsia"/>
        </w:rPr>
        <w:t>、仮設</w:t>
      </w:r>
      <w:r w:rsidR="00A373C6" w:rsidRPr="0072370F">
        <w:rPr>
          <w:rFonts w:ascii="ＭＳ 明朝" w:eastAsia="ＭＳ 明朝" w:hAnsi="ＭＳ 明朝"/>
        </w:rPr>
        <w:t>)</w:t>
      </w:r>
    </w:p>
    <w:p w14:paraId="541351EC" w14:textId="5626FF5F" w:rsidR="006A10B3" w:rsidRPr="004A476E" w:rsidRDefault="00B11F7F" w:rsidP="009D65F6">
      <w:pPr>
        <w:spacing w:line="340" w:lineRule="exact"/>
        <w:ind w:firstLineChars="150" w:firstLine="315"/>
        <w:rPr>
          <w:rFonts w:ascii="ＭＳ 明朝" w:eastAsia="ＭＳ 明朝" w:hAnsi="ＭＳ 明朝"/>
        </w:rPr>
      </w:pPr>
      <w:r w:rsidRPr="004A476E">
        <w:rPr>
          <w:rFonts w:ascii="ＭＳ 明朝" w:eastAsia="ＭＳ 明朝" w:hAnsi="ＭＳ 明朝"/>
        </w:rPr>
        <w:t xml:space="preserve">(2) </w:t>
      </w:r>
      <w:r w:rsidR="0080132F">
        <w:rPr>
          <w:rFonts w:ascii="ＭＳ 明朝" w:eastAsia="ＭＳ 明朝" w:hAnsi="ＭＳ 明朝" w:hint="eastAsia"/>
        </w:rPr>
        <w:t>安全施設（セーフティマット等）、注意看板等の制作</w:t>
      </w:r>
      <w:r w:rsidR="006A10B3" w:rsidRPr="004A476E">
        <w:rPr>
          <w:rFonts w:ascii="ＭＳ 明朝" w:eastAsia="ＭＳ 明朝" w:hAnsi="ＭＳ 明朝" w:hint="eastAsia"/>
        </w:rPr>
        <w:t>・設置</w:t>
      </w:r>
    </w:p>
    <w:p w14:paraId="70A8B606" w14:textId="095AA740" w:rsidR="004A476E" w:rsidRDefault="004A476E" w:rsidP="004A476E">
      <w:pPr>
        <w:spacing w:line="340" w:lineRule="exact"/>
        <w:rPr>
          <w:rFonts w:ascii="ＭＳ 明朝" w:eastAsia="ＭＳ 明朝" w:hAnsi="ＭＳ 明朝"/>
        </w:rPr>
      </w:pPr>
    </w:p>
    <w:p w14:paraId="36F36617" w14:textId="096F0765" w:rsidR="00A373C6" w:rsidRPr="00B11F7F" w:rsidRDefault="00A373C6" w:rsidP="004A476E">
      <w:pPr>
        <w:spacing w:line="340" w:lineRule="exact"/>
        <w:rPr>
          <w:rFonts w:ascii="ＭＳ ゴシック" w:eastAsia="ＭＳ ゴシック" w:hAnsi="ＭＳ ゴシック"/>
          <w:sz w:val="24"/>
          <w:szCs w:val="24"/>
        </w:rPr>
      </w:pPr>
      <w:r w:rsidRPr="00B11F7F">
        <w:rPr>
          <w:rFonts w:ascii="ＭＳ ゴシック" w:eastAsia="ＭＳ ゴシック" w:hAnsi="ＭＳ ゴシック" w:hint="eastAsia"/>
          <w:sz w:val="24"/>
          <w:szCs w:val="24"/>
        </w:rPr>
        <w:t>５</w:t>
      </w:r>
      <w:r w:rsidR="00B11F7F" w:rsidRPr="00B11F7F">
        <w:rPr>
          <w:rFonts w:ascii="ＭＳ ゴシック" w:eastAsia="ＭＳ ゴシック" w:hAnsi="ＭＳ ゴシック" w:hint="eastAsia"/>
          <w:sz w:val="24"/>
          <w:szCs w:val="24"/>
        </w:rPr>
        <w:t xml:space="preserve">　</w:t>
      </w:r>
      <w:r w:rsidRPr="00B11F7F">
        <w:rPr>
          <w:rFonts w:ascii="ＭＳ ゴシック" w:eastAsia="ＭＳ ゴシック" w:hAnsi="ＭＳ ゴシック" w:hint="eastAsia"/>
          <w:sz w:val="24"/>
          <w:szCs w:val="24"/>
        </w:rPr>
        <w:t>要求水準</w:t>
      </w:r>
    </w:p>
    <w:p w14:paraId="32A05793" w14:textId="02B08DA8" w:rsidR="00A373C6" w:rsidRPr="0080132F" w:rsidRDefault="00A373C6" w:rsidP="0080132F">
      <w:pPr>
        <w:pStyle w:val="a3"/>
        <w:numPr>
          <w:ilvl w:val="0"/>
          <w:numId w:val="2"/>
        </w:numPr>
        <w:spacing w:line="340" w:lineRule="exact"/>
        <w:ind w:leftChars="0"/>
        <w:rPr>
          <w:rFonts w:ascii="ＭＳ 明朝" w:eastAsia="ＭＳ 明朝" w:hAnsi="ＭＳ 明朝"/>
        </w:rPr>
      </w:pPr>
      <w:r w:rsidRPr="0080132F">
        <w:rPr>
          <w:rFonts w:ascii="ＭＳ 明朝" w:eastAsia="ＭＳ 明朝" w:hAnsi="ＭＳ 明朝" w:hint="eastAsia"/>
        </w:rPr>
        <w:t>基本事項</w:t>
      </w:r>
    </w:p>
    <w:p w14:paraId="31A7CF02" w14:textId="07F78AFD" w:rsidR="00A87571" w:rsidRDefault="00A87571" w:rsidP="00A87571">
      <w:pPr>
        <w:spacing w:line="340" w:lineRule="exact"/>
        <w:ind w:firstLineChars="200" w:firstLine="420"/>
        <w:rPr>
          <w:rFonts w:ascii="ＭＳ 明朝" w:eastAsia="ＭＳ 明朝" w:hAnsi="ＭＳ 明朝"/>
        </w:rPr>
      </w:pPr>
      <w:r>
        <w:rPr>
          <w:rFonts w:ascii="ＭＳ 明朝" w:eastAsia="ＭＳ 明朝" w:hAnsi="ＭＳ 明朝" w:hint="eastAsia"/>
        </w:rPr>
        <w:t>ア　提案要求部分</w:t>
      </w:r>
    </w:p>
    <w:p w14:paraId="0DBD4B7C" w14:textId="77777777" w:rsidR="00A87571" w:rsidRDefault="00A87571" w:rsidP="00A87571">
      <w:pPr>
        <w:spacing w:line="340" w:lineRule="exact"/>
        <w:ind w:firstLineChars="250" w:firstLine="525"/>
        <w:rPr>
          <w:rFonts w:ascii="ＭＳ 明朝" w:eastAsia="ＭＳ 明朝" w:hAnsi="ＭＳ 明朝"/>
        </w:rPr>
      </w:pPr>
      <w:r>
        <w:rPr>
          <w:rFonts w:ascii="ＭＳ 明朝" w:eastAsia="ＭＳ 明朝" w:hAnsi="ＭＳ 明朝" w:hint="eastAsia"/>
        </w:rPr>
        <w:t xml:space="preserve">　・遊具対象者</w:t>
      </w:r>
    </w:p>
    <w:p w14:paraId="320579A9" w14:textId="544B4984" w:rsidR="00A87571" w:rsidRDefault="00240DFA" w:rsidP="00A87571">
      <w:pPr>
        <w:spacing w:line="340" w:lineRule="exact"/>
        <w:ind w:firstLineChars="550" w:firstLine="1155"/>
        <w:rPr>
          <w:rFonts w:ascii="ＭＳ 明朝" w:eastAsia="ＭＳ 明朝" w:hAnsi="ＭＳ 明朝"/>
        </w:rPr>
      </w:pPr>
      <w:r>
        <w:rPr>
          <w:rFonts w:ascii="ＭＳ 明朝" w:eastAsia="ＭＳ 明朝" w:hAnsi="ＭＳ 明朝" w:hint="eastAsia"/>
        </w:rPr>
        <w:t>３</w:t>
      </w:r>
      <w:r w:rsidR="00A87571">
        <w:rPr>
          <w:rFonts w:ascii="ＭＳ 明朝" w:eastAsia="ＭＳ 明朝" w:hAnsi="ＭＳ 明朝" w:hint="eastAsia"/>
        </w:rPr>
        <w:t>歳～６歳児及び障害児</w:t>
      </w:r>
    </w:p>
    <w:p w14:paraId="17192948" w14:textId="77777777" w:rsidR="00A87571" w:rsidRDefault="00A87571" w:rsidP="00A87571">
      <w:pPr>
        <w:spacing w:line="340" w:lineRule="exact"/>
        <w:ind w:firstLineChars="250" w:firstLine="525"/>
        <w:rPr>
          <w:rFonts w:ascii="ＭＳ 明朝" w:eastAsia="ＭＳ 明朝" w:hAnsi="ＭＳ 明朝"/>
        </w:rPr>
      </w:pPr>
      <w:r>
        <w:rPr>
          <w:rFonts w:ascii="ＭＳ 明朝" w:eastAsia="ＭＳ 明朝" w:hAnsi="ＭＳ 明朝" w:hint="eastAsia"/>
        </w:rPr>
        <w:t xml:space="preserve">　・設置場所</w:t>
      </w:r>
    </w:p>
    <w:p w14:paraId="3B515D50" w14:textId="77777777" w:rsidR="00A87571" w:rsidRDefault="00A87571" w:rsidP="00A87571">
      <w:pPr>
        <w:spacing w:line="340" w:lineRule="exact"/>
        <w:ind w:firstLineChars="550" w:firstLine="1155"/>
        <w:rPr>
          <w:rFonts w:ascii="ＭＳ 明朝" w:eastAsia="ＭＳ 明朝" w:hAnsi="ＭＳ 明朝"/>
        </w:rPr>
      </w:pPr>
      <w:r>
        <w:rPr>
          <w:rFonts w:ascii="ＭＳ 明朝" w:eastAsia="ＭＳ 明朝" w:hAnsi="ＭＳ 明朝" w:hint="eastAsia"/>
        </w:rPr>
        <w:t>木育ホール１の別添図面に図示した箇所に設置すること。</w:t>
      </w:r>
    </w:p>
    <w:p w14:paraId="3B759BB5" w14:textId="77777777" w:rsidR="00A87571" w:rsidRDefault="00A87571" w:rsidP="00A87571">
      <w:pPr>
        <w:spacing w:line="340" w:lineRule="exact"/>
        <w:ind w:leftChars="350" w:left="735"/>
        <w:rPr>
          <w:rFonts w:ascii="ＭＳ 明朝" w:eastAsia="ＭＳ 明朝" w:hAnsi="ＭＳ 明朝"/>
        </w:rPr>
      </w:pPr>
      <w:r>
        <w:rPr>
          <w:rFonts w:ascii="ＭＳ 明朝" w:eastAsia="ＭＳ 明朝" w:hAnsi="ＭＳ 明朝" w:hint="eastAsia"/>
        </w:rPr>
        <w:t>・仕様等</w:t>
      </w:r>
    </w:p>
    <w:p w14:paraId="29E339D5" w14:textId="55C8A5A3" w:rsidR="00A87571" w:rsidRDefault="00A87571" w:rsidP="00A87571">
      <w:pPr>
        <w:spacing w:line="340" w:lineRule="exact"/>
        <w:ind w:leftChars="400" w:left="840" w:firstLineChars="100" w:firstLine="210"/>
        <w:rPr>
          <w:rFonts w:ascii="ＭＳ 明朝" w:eastAsia="ＭＳ 明朝" w:hAnsi="ＭＳ 明朝"/>
        </w:rPr>
      </w:pPr>
      <w:r>
        <w:rPr>
          <w:rFonts w:ascii="ＭＳ 明朝" w:eastAsia="ＭＳ 明朝" w:hAnsi="ＭＳ 明朝" w:hint="eastAsia"/>
        </w:rPr>
        <w:t>３歳～６歳の子供向け遊具及びインクルーシブ遊具を設置すること。</w:t>
      </w:r>
      <w:r w:rsidRPr="00E65F99">
        <w:rPr>
          <w:rFonts w:ascii="ＭＳ 明朝" w:eastAsia="ＭＳ 明朝" w:hAnsi="ＭＳ 明朝" w:hint="eastAsia"/>
        </w:rPr>
        <w:t>使用する木材は、可能な限り森林公園内で伐</w:t>
      </w:r>
      <w:r>
        <w:rPr>
          <w:rFonts w:ascii="ＭＳ 明朝" w:eastAsia="ＭＳ 明朝" w:hAnsi="ＭＳ 明朝" w:hint="eastAsia"/>
        </w:rPr>
        <w:t>木</w:t>
      </w:r>
      <w:r w:rsidRPr="00E65F99">
        <w:rPr>
          <w:rFonts w:ascii="ＭＳ 明朝" w:eastAsia="ＭＳ 明朝" w:hAnsi="ＭＳ 明朝" w:hint="eastAsia"/>
        </w:rPr>
        <w:t>され</w:t>
      </w:r>
      <w:r>
        <w:rPr>
          <w:rFonts w:ascii="ＭＳ 明朝" w:eastAsia="ＭＳ 明朝" w:hAnsi="ＭＳ 明朝" w:hint="eastAsia"/>
        </w:rPr>
        <w:t>る</w:t>
      </w:r>
      <w:r w:rsidRPr="00E65F99">
        <w:rPr>
          <w:rFonts w:ascii="ＭＳ 明朝" w:eastAsia="ＭＳ 明朝" w:hAnsi="ＭＳ 明朝" w:hint="eastAsia"/>
        </w:rPr>
        <w:t>地域産材を使用すること</w:t>
      </w:r>
      <w:r>
        <w:rPr>
          <w:rFonts w:ascii="ＭＳ 明朝" w:eastAsia="ＭＳ 明朝" w:hAnsi="ＭＳ 明朝" w:hint="eastAsia"/>
        </w:rPr>
        <w:t>。一部多種多様な木材を使用し、樹種による色、感触、香りなどの異なる特性を知ってもらう工夫をすること。</w:t>
      </w:r>
    </w:p>
    <w:p w14:paraId="0D2E7A5F" w14:textId="77777777" w:rsidR="00A87571" w:rsidRPr="0080132F" w:rsidRDefault="00A87571" w:rsidP="00A87571">
      <w:pPr>
        <w:spacing w:line="340" w:lineRule="exact"/>
        <w:ind w:firstLineChars="350" w:firstLine="735"/>
        <w:rPr>
          <w:rFonts w:ascii="ＭＳ 明朝" w:eastAsia="ＭＳ 明朝" w:hAnsi="ＭＳ 明朝"/>
        </w:rPr>
      </w:pPr>
      <w:r>
        <w:rPr>
          <w:rFonts w:ascii="ＭＳ 明朝" w:eastAsia="ＭＳ 明朝" w:hAnsi="ＭＳ 明朝" w:hint="eastAsia"/>
        </w:rPr>
        <w:t>・事業の目的</w:t>
      </w:r>
    </w:p>
    <w:p w14:paraId="23E2AEA0" w14:textId="20A1A727" w:rsidR="00A87571" w:rsidRDefault="00A87571" w:rsidP="00A87571">
      <w:pPr>
        <w:spacing w:line="340" w:lineRule="exact"/>
        <w:ind w:leftChars="350" w:left="735" w:firstLineChars="150" w:firstLine="315"/>
        <w:rPr>
          <w:rFonts w:ascii="ＭＳ 明朝" w:eastAsia="ＭＳ 明朝" w:hAnsi="ＭＳ 明朝"/>
        </w:rPr>
      </w:pPr>
      <w:r>
        <w:rPr>
          <w:rFonts w:ascii="ＭＳ 明朝" w:eastAsia="ＭＳ 明朝" w:hAnsi="ＭＳ 明朝" w:hint="eastAsia"/>
        </w:rPr>
        <w:t>森林公園リニューアル事業の整備主旨に基づき、木育活動の入口となるように、「１　木にふれあい、親しむこと　２　木に関心を持ち、良さに気づいてもらうこと　３　木を好きになってもらうこと」を目的とした遊具とする。</w:t>
      </w:r>
    </w:p>
    <w:p w14:paraId="46B44D28" w14:textId="77777777" w:rsidR="00A87571" w:rsidRPr="00E65F99" w:rsidRDefault="00A87571" w:rsidP="00A87571">
      <w:pPr>
        <w:spacing w:line="340" w:lineRule="exact"/>
        <w:ind w:firstLineChars="350" w:firstLine="735"/>
        <w:rPr>
          <w:rFonts w:ascii="ＭＳ 明朝" w:eastAsia="ＭＳ 明朝" w:hAnsi="ＭＳ 明朝"/>
        </w:rPr>
      </w:pPr>
      <w:r>
        <w:rPr>
          <w:rFonts w:ascii="ＭＳ 明朝" w:eastAsia="ＭＳ 明朝" w:hAnsi="ＭＳ 明朝" w:hint="eastAsia"/>
        </w:rPr>
        <w:t>・</w:t>
      </w:r>
      <w:r w:rsidRPr="00E65F99">
        <w:rPr>
          <w:rFonts w:ascii="ＭＳ 明朝" w:eastAsia="ＭＳ 明朝" w:hAnsi="ＭＳ 明朝" w:hint="eastAsia"/>
        </w:rPr>
        <w:t>安全性</w:t>
      </w:r>
    </w:p>
    <w:p w14:paraId="0E00C0AA" w14:textId="77777777" w:rsidR="00A87571" w:rsidRDefault="00A87571" w:rsidP="00A87571">
      <w:pPr>
        <w:spacing w:line="340" w:lineRule="exact"/>
        <w:ind w:leftChars="400" w:left="840" w:firstLineChars="100" w:firstLine="210"/>
        <w:rPr>
          <w:rFonts w:ascii="ＭＳ 明朝" w:eastAsia="ＭＳ 明朝" w:hAnsi="ＭＳ 明朝"/>
        </w:rPr>
      </w:pPr>
      <w:r w:rsidRPr="00E65F99">
        <w:rPr>
          <w:rFonts w:ascii="ＭＳ 明朝" w:eastAsia="ＭＳ 明朝" w:hAnsi="ＭＳ 明朝" w:hint="eastAsia"/>
        </w:rPr>
        <w:t>遊具に適した安全領域（水平</w:t>
      </w:r>
      <w:r w:rsidRPr="00E65F99">
        <w:rPr>
          <w:rFonts w:ascii="ＭＳ 明朝" w:eastAsia="ＭＳ 明朝" w:hAnsi="ＭＳ 明朝"/>
        </w:rPr>
        <w:t>2.0ｍ、鉛直1.8ｍ）を確保するとともに、適宜クッション材等</w:t>
      </w:r>
    </w:p>
    <w:p w14:paraId="4DEBF806" w14:textId="77777777" w:rsidR="00A87571" w:rsidRPr="00E65F99" w:rsidRDefault="00A87571" w:rsidP="00A87571">
      <w:pPr>
        <w:spacing w:line="340" w:lineRule="exact"/>
        <w:ind w:firstLineChars="400" w:firstLine="840"/>
        <w:rPr>
          <w:rFonts w:ascii="ＭＳ 明朝" w:eastAsia="ＭＳ 明朝" w:hAnsi="ＭＳ 明朝"/>
        </w:rPr>
      </w:pPr>
      <w:r w:rsidRPr="00E65F99">
        <w:rPr>
          <w:rFonts w:ascii="ＭＳ 明朝" w:eastAsia="ＭＳ 明朝" w:hAnsi="ＭＳ 明朝"/>
        </w:rPr>
        <w:t>を使用するなど、子どもたちの安全を確保すること。</w:t>
      </w:r>
    </w:p>
    <w:p w14:paraId="7096D5D8" w14:textId="77777777" w:rsidR="00A87571" w:rsidRPr="00E26D1B" w:rsidRDefault="00A87571" w:rsidP="00A87571">
      <w:pPr>
        <w:spacing w:line="340" w:lineRule="exact"/>
        <w:ind w:leftChars="425" w:left="893" w:firstLineChars="50" w:firstLine="105"/>
        <w:rPr>
          <w:rFonts w:ascii="ＭＳ 明朝" w:eastAsia="ＭＳ 明朝" w:hAnsi="ＭＳ 明朝"/>
        </w:rPr>
      </w:pPr>
      <w:r w:rsidRPr="00E26D1B">
        <w:rPr>
          <w:rFonts w:ascii="ＭＳ 明朝" w:eastAsia="ＭＳ 明朝" w:hAnsi="ＭＳ 明朝" w:hint="eastAsia"/>
        </w:rPr>
        <w:lastRenderedPageBreak/>
        <w:t>遊具の基準は、「都市公園における遊具の安全確保に関する指針（国土交通省）」に基づき、「遊具の安全に関する規準（最新版）」（</w:t>
      </w:r>
      <w:r w:rsidRPr="00E26D1B">
        <w:rPr>
          <w:rFonts w:ascii="ＭＳ 明朝" w:eastAsia="ＭＳ 明朝" w:hAnsi="ＭＳ 明朝"/>
        </w:rPr>
        <w:t>JPFA-SP-S）を満たすも</w:t>
      </w:r>
      <w:r w:rsidRPr="00E26D1B">
        <w:rPr>
          <w:rFonts w:ascii="ＭＳ 明朝" w:eastAsia="ＭＳ 明朝" w:hAnsi="ＭＳ 明朝" w:hint="eastAsia"/>
        </w:rPr>
        <w:t>のとすること。</w:t>
      </w:r>
    </w:p>
    <w:p w14:paraId="6596AD3D" w14:textId="77777777" w:rsidR="00A87571" w:rsidRPr="00E26D1B" w:rsidRDefault="00A87571" w:rsidP="00A87571">
      <w:pPr>
        <w:spacing w:line="340" w:lineRule="exact"/>
        <w:ind w:firstLineChars="500" w:firstLine="1050"/>
        <w:rPr>
          <w:rFonts w:ascii="ＭＳ 明朝" w:eastAsia="ＭＳ 明朝" w:hAnsi="ＭＳ 明朝"/>
        </w:rPr>
      </w:pPr>
      <w:r w:rsidRPr="00E26D1B">
        <w:rPr>
          <w:rFonts w:ascii="ＭＳ 明朝" w:eastAsia="ＭＳ 明朝" w:hAnsi="ＭＳ 明朝"/>
        </w:rPr>
        <w:t>(一社)日本公園施設業協会賠償責任保険加入品とすること。</w:t>
      </w:r>
    </w:p>
    <w:p w14:paraId="6080DB0B" w14:textId="77777777" w:rsidR="00A87571" w:rsidRPr="004A476E" w:rsidRDefault="00A87571" w:rsidP="00A87571">
      <w:pPr>
        <w:spacing w:line="340" w:lineRule="exact"/>
        <w:ind w:firstLineChars="50" w:firstLine="105"/>
        <w:rPr>
          <w:rFonts w:ascii="ＭＳ 明朝" w:eastAsia="ＭＳ 明朝" w:hAnsi="ＭＳ 明朝"/>
        </w:rPr>
      </w:pPr>
      <w:r w:rsidRPr="004A476E">
        <w:rPr>
          <w:rFonts w:ascii="ＭＳ 明朝" w:eastAsia="ＭＳ 明朝" w:hAnsi="ＭＳ 明朝"/>
        </w:rPr>
        <w:t xml:space="preserve"> </w:t>
      </w:r>
      <w:r>
        <w:rPr>
          <w:rFonts w:ascii="ＭＳ 明朝" w:eastAsia="ＭＳ 明朝" w:hAnsi="ＭＳ 明朝"/>
        </w:rPr>
        <w:t xml:space="preserve">  </w:t>
      </w:r>
      <w:r>
        <w:rPr>
          <w:rFonts w:ascii="ＭＳ 明朝" w:eastAsia="ＭＳ 明朝" w:hAnsi="ＭＳ 明朝" w:hint="eastAsia"/>
        </w:rPr>
        <w:t xml:space="preserve">　 ・</w:t>
      </w:r>
      <w:r w:rsidRPr="004A476E">
        <w:rPr>
          <w:rFonts w:ascii="ＭＳ 明朝" w:eastAsia="ＭＳ 明朝" w:hAnsi="ＭＳ 明朝"/>
        </w:rPr>
        <w:t>工事の遂行に当たっては、</w:t>
      </w:r>
      <w:r w:rsidRPr="004A476E">
        <w:rPr>
          <w:rFonts w:ascii="ＭＳ 明朝" w:eastAsia="ＭＳ 明朝" w:hAnsi="ＭＳ 明朝" w:hint="eastAsia"/>
        </w:rPr>
        <w:t>石川</w:t>
      </w:r>
      <w:r w:rsidRPr="004A476E">
        <w:rPr>
          <w:rFonts w:ascii="ＭＳ 明朝" w:eastAsia="ＭＳ 明朝" w:hAnsi="ＭＳ 明朝"/>
        </w:rPr>
        <w:t>県と協議・調整のうえ実施すること。</w:t>
      </w:r>
    </w:p>
    <w:p w14:paraId="4A6025B0" w14:textId="77777777" w:rsidR="00A87571" w:rsidRPr="004A476E" w:rsidRDefault="00A87571" w:rsidP="00A87571">
      <w:pPr>
        <w:spacing w:line="340" w:lineRule="exact"/>
        <w:ind w:firstLineChars="50" w:firstLine="105"/>
        <w:rPr>
          <w:rFonts w:ascii="ＭＳ 明朝" w:eastAsia="ＭＳ 明朝" w:hAnsi="ＭＳ 明朝"/>
        </w:rPr>
      </w:pPr>
      <w:r w:rsidRPr="004A476E">
        <w:rPr>
          <w:rFonts w:ascii="ＭＳ 明朝" w:eastAsia="ＭＳ 明朝" w:hAnsi="ＭＳ 明朝"/>
        </w:rPr>
        <w:t xml:space="preserve"> </w:t>
      </w:r>
      <w:r>
        <w:rPr>
          <w:rFonts w:ascii="ＭＳ 明朝" w:eastAsia="ＭＳ 明朝" w:hAnsi="ＭＳ 明朝"/>
        </w:rPr>
        <w:t xml:space="preserve">   </w:t>
      </w:r>
      <w:r>
        <w:rPr>
          <w:rFonts w:ascii="ＭＳ 明朝" w:eastAsia="ＭＳ 明朝" w:hAnsi="ＭＳ 明朝" w:hint="eastAsia"/>
        </w:rPr>
        <w:t xml:space="preserve">　・</w:t>
      </w:r>
      <w:r w:rsidRPr="004A476E">
        <w:rPr>
          <w:rFonts w:ascii="ＭＳ 明朝" w:eastAsia="ＭＳ 明朝" w:hAnsi="ＭＳ 明朝"/>
        </w:rPr>
        <w:t>水準書に記載のない事項については、</w:t>
      </w:r>
      <w:r w:rsidRPr="004A476E">
        <w:rPr>
          <w:rFonts w:ascii="ＭＳ 明朝" w:eastAsia="ＭＳ 明朝" w:hAnsi="ＭＳ 明朝" w:hint="eastAsia"/>
        </w:rPr>
        <w:t>石川</w:t>
      </w:r>
      <w:r w:rsidRPr="004A476E">
        <w:rPr>
          <w:rFonts w:ascii="ＭＳ 明朝" w:eastAsia="ＭＳ 明朝" w:hAnsi="ＭＳ 明朝"/>
        </w:rPr>
        <w:t>県と請負者の協議により対応を決定する。</w:t>
      </w:r>
    </w:p>
    <w:p w14:paraId="6592B1F8" w14:textId="77777777" w:rsidR="00A87571" w:rsidRPr="004A476E" w:rsidRDefault="00A87571" w:rsidP="00A87571">
      <w:pPr>
        <w:spacing w:line="340" w:lineRule="exact"/>
        <w:ind w:leftChars="350" w:left="735"/>
        <w:rPr>
          <w:rFonts w:ascii="ＭＳ 明朝" w:eastAsia="ＭＳ 明朝" w:hAnsi="ＭＳ 明朝"/>
        </w:rPr>
      </w:pPr>
      <w:r>
        <w:rPr>
          <w:rFonts w:ascii="ＭＳ 明朝" w:eastAsia="ＭＳ 明朝" w:hAnsi="ＭＳ 明朝" w:hint="eastAsia"/>
        </w:rPr>
        <w:t>・</w:t>
      </w:r>
      <w:r w:rsidRPr="004A476E">
        <w:rPr>
          <w:rFonts w:ascii="ＭＳ 明朝" w:eastAsia="ＭＳ 明朝" w:hAnsi="ＭＳ 明朝"/>
        </w:rPr>
        <w:t>維持管理（部品の交換・修繕等）が容易な材質・構造とし、交換部品等の調達が迅速かつ容</w:t>
      </w:r>
      <w:r w:rsidRPr="004A476E">
        <w:rPr>
          <w:rFonts w:ascii="ＭＳ 明朝" w:eastAsia="ＭＳ 明朝" w:hAnsi="ＭＳ 明朝" w:hint="eastAsia"/>
        </w:rPr>
        <w:t>易なものとすること。</w:t>
      </w:r>
    </w:p>
    <w:p w14:paraId="47C2598D" w14:textId="77777777" w:rsidR="00A87571" w:rsidRPr="004A476E" w:rsidRDefault="00A87571" w:rsidP="00A87571">
      <w:pPr>
        <w:spacing w:line="340" w:lineRule="exact"/>
        <w:ind w:leftChars="350" w:left="735"/>
        <w:rPr>
          <w:rFonts w:ascii="ＭＳ 明朝" w:eastAsia="ＭＳ 明朝" w:hAnsi="ＭＳ 明朝"/>
        </w:rPr>
      </w:pPr>
      <w:r>
        <w:rPr>
          <w:rFonts w:ascii="ＭＳ 明朝" w:eastAsia="ＭＳ 明朝" w:hAnsi="ＭＳ 明朝" w:hint="eastAsia"/>
        </w:rPr>
        <w:t>・</w:t>
      </w:r>
      <w:r w:rsidRPr="004A476E">
        <w:rPr>
          <w:rFonts w:ascii="ＭＳ 明朝" w:eastAsia="ＭＳ 明朝" w:hAnsi="ＭＳ 明朝"/>
        </w:rPr>
        <w:t>実施設計における設計図書（工事費内訳、実施図面）の妥当性については、</w:t>
      </w:r>
      <w:r w:rsidRPr="004A476E">
        <w:rPr>
          <w:rFonts w:ascii="ＭＳ 明朝" w:eastAsia="ＭＳ 明朝" w:hAnsi="ＭＳ 明朝" w:hint="eastAsia"/>
        </w:rPr>
        <w:t>石川</w:t>
      </w:r>
      <w:r w:rsidRPr="004A476E">
        <w:rPr>
          <w:rFonts w:ascii="ＭＳ 明朝" w:eastAsia="ＭＳ 明朝" w:hAnsi="ＭＳ 明朝"/>
        </w:rPr>
        <w:t>県と協議・</w:t>
      </w:r>
      <w:r w:rsidRPr="004A476E">
        <w:rPr>
          <w:rFonts w:ascii="ＭＳ 明朝" w:eastAsia="ＭＳ 明朝" w:hAnsi="ＭＳ 明朝" w:hint="eastAsia"/>
        </w:rPr>
        <w:t>調整のうえ確認するものとし、石川県の了承をもって請負者は施工できるものとする。</w:t>
      </w:r>
    </w:p>
    <w:p w14:paraId="45D73A48" w14:textId="77777777" w:rsidR="00A87571" w:rsidRDefault="00A87571" w:rsidP="0080132F">
      <w:pPr>
        <w:spacing w:line="340" w:lineRule="exact"/>
        <w:ind w:left="315" w:firstLineChars="50" w:firstLine="105"/>
        <w:rPr>
          <w:rFonts w:ascii="ＭＳ 明朝" w:eastAsia="ＭＳ 明朝" w:hAnsi="ＭＳ 明朝"/>
        </w:rPr>
      </w:pPr>
    </w:p>
    <w:p w14:paraId="40B4AC90" w14:textId="2D35E8EE" w:rsidR="00521143" w:rsidRDefault="00A87571" w:rsidP="0080132F">
      <w:pPr>
        <w:spacing w:line="340" w:lineRule="exact"/>
        <w:ind w:left="315" w:firstLineChars="50" w:firstLine="105"/>
        <w:rPr>
          <w:rFonts w:ascii="ＭＳ 明朝" w:eastAsia="ＭＳ 明朝" w:hAnsi="ＭＳ 明朝"/>
        </w:rPr>
      </w:pPr>
      <w:r>
        <w:rPr>
          <w:rFonts w:ascii="ＭＳ 明朝" w:eastAsia="ＭＳ 明朝" w:hAnsi="ＭＳ 明朝" w:hint="eastAsia"/>
        </w:rPr>
        <w:t>イ</w:t>
      </w:r>
      <w:r w:rsidR="0080132F" w:rsidRPr="0080132F">
        <w:rPr>
          <w:rFonts w:ascii="ＭＳ 明朝" w:eastAsia="ＭＳ 明朝" w:hAnsi="ＭＳ 明朝"/>
        </w:rPr>
        <w:t xml:space="preserve"> </w:t>
      </w:r>
      <w:r>
        <w:rPr>
          <w:rFonts w:ascii="ＭＳ 明朝" w:eastAsia="ＭＳ 明朝" w:hAnsi="ＭＳ 明朝" w:hint="eastAsia"/>
        </w:rPr>
        <w:t>提案要求部分以外</w:t>
      </w:r>
    </w:p>
    <w:p w14:paraId="48D13591" w14:textId="77777777" w:rsidR="00EF76B7" w:rsidRDefault="00EF76B7" w:rsidP="00EF76B7">
      <w:pPr>
        <w:spacing w:line="340" w:lineRule="exact"/>
        <w:ind w:left="315" w:firstLineChars="150" w:firstLine="315"/>
        <w:rPr>
          <w:rFonts w:ascii="ＭＳ 明朝" w:eastAsia="ＭＳ 明朝" w:hAnsi="ＭＳ 明朝"/>
        </w:rPr>
      </w:pPr>
      <w:r>
        <w:rPr>
          <w:rFonts w:ascii="ＭＳ 明朝" w:eastAsia="ＭＳ 明朝" w:hAnsi="ＭＳ 明朝" w:hint="eastAsia"/>
        </w:rPr>
        <w:t>・遊具対象者</w:t>
      </w:r>
    </w:p>
    <w:p w14:paraId="1D00DA3D" w14:textId="216B7690" w:rsidR="00EF76B7" w:rsidRDefault="00D313EF" w:rsidP="00EF76B7">
      <w:pPr>
        <w:spacing w:line="340" w:lineRule="exact"/>
        <w:ind w:leftChars="350" w:left="735" w:firstLineChars="150" w:firstLine="315"/>
        <w:rPr>
          <w:rFonts w:ascii="ＭＳ 明朝" w:eastAsia="ＭＳ 明朝" w:hAnsi="ＭＳ 明朝"/>
        </w:rPr>
      </w:pPr>
      <w:r>
        <w:rPr>
          <w:rFonts w:ascii="ＭＳ 明朝" w:eastAsia="ＭＳ 明朝" w:hAnsi="ＭＳ 明朝" w:hint="eastAsia"/>
        </w:rPr>
        <w:t>３歳～６歳児エリアと</w:t>
      </w:r>
      <w:r w:rsidR="00240DFA">
        <w:rPr>
          <w:rFonts w:ascii="ＭＳ 明朝" w:eastAsia="ＭＳ 明朝" w:hAnsi="ＭＳ 明朝" w:hint="eastAsia"/>
        </w:rPr>
        <w:t>６</w:t>
      </w:r>
      <w:r w:rsidR="00EF76B7">
        <w:rPr>
          <w:rFonts w:ascii="ＭＳ 明朝" w:eastAsia="ＭＳ 明朝" w:hAnsi="ＭＳ 明朝" w:hint="eastAsia"/>
        </w:rPr>
        <w:t>歳～１２歳</w:t>
      </w:r>
      <w:r w:rsidR="00A87571">
        <w:rPr>
          <w:rFonts w:ascii="ＭＳ 明朝" w:eastAsia="ＭＳ 明朝" w:hAnsi="ＭＳ 明朝" w:hint="eastAsia"/>
        </w:rPr>
        <w:t>児</w:t>
      </w:r>
      <w:r>
        <w:rPr>
          <w:rFonts w:ascii="ＭＳ 明朝" w:eastAsia="ＭＳ 明朝" w:hAnsi="ＭＳ 明朝" w:hint="eastAsia"/>
        </w:rPr>
        <w:t>エリアに分ける。</w:t>
      </w:r>
      <w:bookmarkStart w:id="0" w:name="_GoBack"/>
      <w:bookmarkEnd w:id="0"/>
    </w:p>
    <w:p w14:paraId="44C1127A" w14:textId="77777777" w:rsidR="00EF76B7" w:rsidRPr="004A476E" w:rsidRDefault="00EF76B7" w:rsidP="00EF76B7">
      <w:pPr>
        <w:spacing w:line="340" w:lineRule="exact"/>
        <w:ind w:firstLineChars="300" w:firstLine="630"/>
        <w:rPr>
          <w:rFonts w:ascii="ＭＳ 明朝" w:eastAsia="ＭＳ 明朝" w:hAnsi="ＭＳ 明朝"/>
        </w:rPr>
      </w:pPr>
      <w:r>
        <w:rPr>
          <w:rFonts w:ascii="ＭＳ 明朝" w:eastAsia="ＭＳ 明朝" w:hAnsi="ＭＳ 明朝" w:hint="eastAsia"/>
        </w:rPr>
        <w:t>・設置場所</w:t>
      </w:r>
    </w:p>
    <w:p w14:paraId="3DEEB4A0" w14:textId="6B978144" w:rsidR="00EF76B7" w:rsidRDefault="00EF76B7" w:rsidP="00A87571">
      <w:pPr>
        <w:spacing w:line="340" w:lineRule="exact"/>
        <w:ind w:leftChars="400" w:left="840" w:firstLineChars="100" w:firstLine="210"/>
        <w:rPr>
          <w:rFonts w:ascii="ＭＳ 明朝" w:eastAsia="ＭＳ 明朝" w:hAnsi="ＭＳ 明朝"/>
        </w:rPr>
      </w:pPr>
      <w:r w:rsidRPr="00E65F99">
        <w:rPr>
          <w:rFonts w:ascii="ＭＳ 明朝" w:eastAsia="ＭＳ 明朝" w:hAnsi="ＭＳ 明朝" w:hint="eastAsia"/>
        </w:rPr>
        <w:t>木育ホール</w:t>
      </w:r>
      <w:r>
        <w:rPr>
          <w:rFonts w:ascii="ＭＳ 明朝" w:eastAsia="ＭＳ 明朝" w:hAnsi="ＭＳ 明朝" w:hint="eastAsia"/>
        </w:rPr>
        <w:t>１（床面積約４００㎡、ホール空間高：約７ｍ～９ｍ）内</w:t>
      </w:r>
      <w:r w:rsidR="00A87571">
        <w:rPr>
          <w:rFonts w:ascii="ＭＳ 明朝" w:eastAsia="ＭＳ 明朝" w:hAnsi="ＭＳ 明朝" w:hint="eastAsia"/>
        </w:rPr>
        <w:t>の提案要求部分以外と</w:t>
      </w:r>
      <w:r>
        <w:rPr>
          <w:rFonts w:ascii="ＭＳ 明朝" w:eastAsia="ＭＳ 明朝" w:hAnsi="ＭＳ 明朝" w:hint="eastAsia"/>
        </w:rPr>
        <w:t>する。</w:t>
      </w:r>
    </w:p>
    <w:p w14:paraId="099443F5" w14:textId="77777777" w:rsidR="00EF76B7" w:rsidRDefault="00EF76B7" w:rsidP="00EF76B7">
      <w:pPr>
        <w:spacing w:line="340" w:lineRule="exact"/>
        <w:ind w:firstLineChars="300" w:firstLine="630"/>
        <w:rPr>
          <w:rFonts w:ascii="ＭＳ 明朝" w:eastAsia="ＭＳ 明朝" w:hAnsi="ＭＳ 明朝"/>
        </w:rPr>
      </w:pPr>
      <w:r>
        <w:rPr>
          <w:rFonts w:ascii="ＭＳ 明朝" w:eastAsia="ＭＳ 明朝" w:hAnsi="ＭＳ 明朝" w:hint="eastAsia"/>
        </w:rPr>
        <w:t>・仕様等</w:t>
      </w:r>
    </w:p>
    <w:p w14:paraId="17FFBBB7" w14:textId="77777777" w:rsidR="00EF76B7" w:rsidRPr="00EA7360" w:rsidRDefault="00EF76B7" w:rsidP="00EF76B7">
      <w:pPr>
        <w:spacing w:line="340" w:lineRule="exact"/>
        <w:ind w:firstLineChars="500" w:firstLine="1050"/>
        <w:rPr>
          <w:rFonts w:ascii="ＭＳ 明朝" w:eastAsia="ＭＳ 明朝" w:hAnsi="ＭＳ 明朝"/>
        </w:rPr>
      </w:pPr>
      <w:r>
        <w:rPr>
          <w:rFonts w:ascii="ＭＳ 明朝" w:eastAsia="ＭＳ 明朝" w:hAnsi="ＭＳ 明朝" w:hint="eastAsia"/>
        </w:rPr>
        <w:t>別添平面図と断面図、３種類のパースに基づくこと。</w:t>
      </w:r>
    </w:p>
    <w:p w14:paraId="37E1C840" w14:textId="0A236C40" w:rsidR="00A87571" w:rsidRPr="00E65F99" w:rsidRDefault="00A87571" w:rsidP="00A87571">
      <w:pPr>
        <w:spacing w:line="340" w:lineRule="exact"/>
        <w:ind w:firstLineChars="500" w:firstLine="1050"/>
        <w:rPr>
          <w:rFonts w:ascii="ＭＳ 明朝" w:eastAsia="ＭＳ 明朝" w:hAnsi="ＭＳ 明朝"/>
        </w:rPr>
      </w:pPr>
      <w:r w:rsidRPr="008702B7">
        <w:rPr>
          <w:rFonts w:ascii="ＭＳ 明朝" w:eastAsia="ＭＳ 明朝" w:hAnsi="ＭＳ 明朝" w:hint="eastAsia"/>
        </w:rPr>
        <w:t>意匠性の高い遊具で、かつ建築と一体となっ</w:t>
      </w:r>
      <w:r>
        <w:rPr>
          <w:rFonts w:ascii="ＭＳ 明朝" w:eastAsia="ＭＳ 明朝" w:hAnsi="ＭＳ 明朝" w:hint="eastAsia"/>
        </w:rPr>
        <w:t>た空間</w:t>
      </w:r>
      <w:r w:rsidRPr="00E65F99">
        <w:rPr>
          <w:rFonts w:ascii="ＭＳ 明朝" w:eastAsia="ＭＳ 明朝" w:hAnsi="ＭＳ 明朝" w:hint="eastAsia"/>
        </w:rPr>
        <w:t>とする。</w:t>
      </w:r>
    </w:p>
    <w:p w14:paraId="6BCC23CD" w14:textId="77777777" w:rsidR="00A87571" w:rsidRDefault="00A87571" w:rsidP="00A87571">
      <w:pPr>
        <w:spacing w:line="340" w:lineRule="exact"/>
        <w:ind w:firstLineChars="500" w:firstLine="1050"/>
        <w:rPr>
          <w:rFonts w:ascii="ＭＳ 明朝" w:eastAsia="ＭＳ 明朝" w:hAnsi="ＭＳ 明朝"/>
        </w:rPr>
      </w:pPr>
      <w:r w:rsidRPr="00E65F99">
        <w:rPr>
          <w:rFonts w:ascii="ＭＳ 明朝" w:eastAsia="ＭＳ 明朝" w:hAnsi="ＭＳ 明朝" w:hint="eastAsia"/>
        </w:rPr>
        <w:t>使用する木材は、可能な限り森林公園内で伐</w:t>
      </w:r>
      <w:r>
        <w:rPr>
          <w:rFonts w:ascii="ＭＳ 明朝" w:eastAsia="ＭＳ 明朝" w:hAnsi="ＭＳ 明朝" w:hint="eastAsia"/>
        </w:rPr>
        <w:t>木</w:t>
      </w:r>
      <w:r w:rsidRPr="00E65F99">
        <w:rPr>
          <w:rFonts w:ascii="ＭＳ 明朝" w:eastAsia="ＭＳ 明朝" w:hAnsi="ＭＳ 明朝" w:hint="eastAsia"/>
        </w:rPr>
        <w:t>され</w:t>
      </w:r>
      <w:r>
        <w:rPr>
          <w:rFonts w:ascii="ＭＳ 明朝" w:eastAsia="ＭＳ 明朝" w:hAnsi="ＭＳ 明朝" w:hint="eastAsia"/>
        </w:rPr>
        <w:t>る</w:t>
      </w:r>
      <w:r w:rsidRPr="00E65F99">
        <w:rPr>
          <w:rFonts w:ascii="ＭＳ 明朝" w:eastAsia="ＭＳ 明朝" w:hAnsi="ＭＳ 明朝" w:hint="eastAsia"/>
        </w:rPr>
        <w:t>地域産材を使用すること</w:t>
      </w:r>
      <w:r>
        <w:rPr>
          <w:rFonts w:ascii="ＭＳ 明朝" w:eastAsia="ＭＳ 明朝" w:hAnsi="ＭＳ 明朝" w:hint="eastAsia"/>
        </w:rPr>
        <w:t>。</w:t>
      </w:r>
    </w:p>
    <w:p w14:paraId="11866689" w14:textId="77777777" w:rsidR="00A87571" w:rsidRPr="00E65F99" w:rsidRDefault="00A87571" w:rsidP="00A87571">
      <w:pPr>
        <w:spacing w:line="340" w:lineRule="exact"/>
        <w:ind w:firstLineChars="500" w:firstLine="1050"/>
        <w:rPr>
          <w:rFonts w:ascii="ＭＳ 明朝" w:eastAsia="ＭＳ 明朝" w:hAnsi="ＭＳ 明朝"/>
        </w:rPr>
      </w:pPr>
      <w:r w:rsidRPr="00145652">
        <w:rPr>
          <w:rFonts w:ascii="ＭＳ 明朝" w:eastAsia="ＭＳ 明朝" w:hAnsi="ＭＳ 明朝"/>
        </w:rPr>
        <w:t>材質は、耐久性、耐食性に優れ、長寿命化に配慮したものとすること。</w:t>
      </w:r>
    </w:p>
    <w:p w14:paraId="340DCDE4" w14:textId="0968FD43" w:rsidR="0080132F" w:rsidRPr="0080132F" w:rsidRDefault="00521143" w:rsidP="00EF76B7">
      <w:pPr>
        <w:spacing w:line="340" w:lineRule="exact"/>
        <w:ind w:firstLineChars="300" w:firstLine="630"/>
        <w:rPr>
          <w:rFonts w:ascii="ＭＳ 明朝" w:eastAsia="ＭＳ 明朝" w:hAnsi="ＭＳ 明朝"/>
        </w:rPr>
      </w:pPr>
      <w:r>
        <w:rPr>
          <w:rFonts w:ascii="ＭＳ 明朝" w:eastAsia="ＭＳ 明朝" w:hAnsi="ＭＳ 明朝" w:hint="eastAsia"/>
        </w:rPr>
        <w:t>・</w:t>
      </w:r>
      <w:r w:rsidR="00032FC9">
        <w:rPr>
          <w:rFonts w:ascii="ＭＳ 明朝" w:eastAsia="ＭＳ 明朝" w:hAnsi="ＭＳ 明朝" w:hint="eastAsia"/>
        </w:rPr>
        <w:t>事業の目的</w:t>
      </w:r>
    </w:p>
    <w:p w14:paraId="082ED042" w14:textId="1BC8A2EC" w:rsidR="00E65F99" w:rsidRDefault="0080132F" w:rsidP="00EF76B7">
      <w:pPr>
        <w:spacing w:line="340" w:lineRule="exact"/>
        <w:ind w:leftChars="350" w:left="735" w:firstLineChars="150" w:firstLine="315"/>
        <w:rPr>
          <w:rFonts w:ascii="ＭＳ 明朝" w:eastAsia="ＭＳ 明朝" w:hAnsi="ＭＳ 明朝"/>
        </w:rPr>
      </w:pPr>
      <w:r>
        <w:rPr>
          <w:rFonts w:ascii="ＭＳ 明朝" w:eastAsia="ＭＳ 明朝" w:hAnsi="ＭＳ 明朝" w:hint="eastAsia"/>
        </w:rPr>
        <w:t>森林公園リニューアル事業</w:t>
      </w:r>
      <w:r w:rsidR="00032FC9">
        <w:rPr>
          <w:rFonts w:ascii="ＭＳ 明朝" w:eastAsia="ＭＳ 明朝" w:hAnsi="ＭＳ 明朝" w:hint="eastAsia"/>
        </w:rPr>
        <w:t>の</w:t>
      </w:r>
      <w:r w:rsidR="0072370F">
        <w:rPr>
          <w:rFonts w:ascii="ＭＳ 明朝" w:eastAsia="ＭＳ 明朝" w:hAnsi="ＭＳ 明朝" w:hint="eastAsia"/>
        </w:rPr>
        <w:t>整備</w:t>
      </w:r>
      <w:r>
        <w:rPr>
          <w:rFonts w:ascii="ＭＳ 明朝" w:eastAsia="ＭＳ 明朝" w:hAnsi="ＭＳ 明朝" w:hint="eastAsia"/>
        </w:rPr>
        <w:t>主旨に基づき、</w:t>
      </w:r>
      <w:r w:rsidR="00E65F99">
        <w:rPr>
          <w:rFonts w:ascii="ＭＳ 明朝" w:eastAsia="ＭＳ 明朝" w:hAnsi="ＭＳ 明朝" w:hint="eastAsia"/>
        </w:rPr>
        <w:t>木育活動の入口となる</w:t>
      </w:r>
      <w:r w:rsidR="00032FC9">
        <w:rPr>
          <w:rFonts w:ascii="ＭＳ 明朝" w:eastAsia="ＭＳ 明朝" w:hAnsi="ＭＳ 明朝" w:hint="eastAsia"/>
        </w:rPr>
        <w:t>ように、「１　木にふれあい、親しむ</w:t>
      </w:r>
      <w:r w:rsidR="003A6803">
        <w:rPr>
          <w:rFonts w:ascii="ＭＳ 明朝" w:eastAsia="ＭＳ 明朝" w:hAnsi="ＭＳ 明朝" w:hint="eastAsia"/>
        </w:rPr>
        <w:t>こと</w:t>
      </w:r>
      <w:r w:rsidR="00032FC9">
        <w:rPr>
          <w:rFonts w:ascii="ＭＳ 明朝" w:eastAsia="ＭＳ 明朝" w:hAnsi="ＭＳ 明朝" w:hint="eastAsia"/>
        </w:rPr>
        <w:t xml:space="preserve">　２　木に関心を持ち、良さに気づいてもらう</w:t>
      </w:r>
      <w:r w:rsidR="003A6803">
        <w:rPr>
          <w:rFonts w:ascii="ＭＳ 明朝" w:eastAsia="ＭＳ 明朝" w:hAnsi="ＭＳ 明朝" w:hint="eastAsia"/>
        </w:rPr>
        <w:t>こと</w:t>
      </w:r>
      <w:r w:rsidR="00032FC9">
        <w:rPr>
          <w:rFonts w:ascii="ＭＳ 明朝" w:eastAsia="ＭＳ 明朝" w:hAnsi="ＭＳ 明朝" w:hint="eastAsia"/>
        </w:rPr>
        <w:t xml:space="preserve">　</w:t>
      </w:r>
      <w:r w:rsidR="003A6803">
        <w:rPr>
          <w:rFonts w:ascii="ＭＳ 明朝" w:eastAsia="ＭＳ 明朝" w:hAnsi="ＭＳ 明朝" w:hint="eastAsia"/>
        </w:rPr>
        <w:t xml:space="preserve">３　</w:t>
      </w:r>
      <w:r w:rsidR="00032FC9">
        <w:rPr>
          <w:rFonts w:ascii="ＭＳ 明朝" w:eastAsia="ＭＳ 明朝" w:hAnsi="ＭＳ 明朝" w:hint="eastAsia"/>
        </w:rPr>
        <w:t>木を好きになってもらう</w:t>
      </w:r>
      <w:r w:rsidR="003A6803">
        <w:rPr>
          <w:rFonts w:ascii="ＭＳ 明朝" w:eastAsia="ＭＳ 明朝" w:hAnsi="ＭＳ 明朝" w:hint="eastAsia"/>
        </w:rPr>
        <w:t>こと</w:t>
      </w:r>
      <w:r w:rsidR="00032FC9">
        <w:rPr>
          <w:rFonts w:ascii="ＭＳ 明朝" w:eastAsia="ＭＳ 明朝" w:hAnsi="ＭＳ 明朝" w:hint="eastAsia"/>
        </w:rPr>
        <w:t>」を目的とした</w:t>
      </w:r>
      <w:r w:rsidR="00E65F99">
        <w:rPr>
          <w:rFonts w:ascii="ＭＳ 明朝" w:eastAsia="ＭＳ 明朝" w:hAnsi="ＭＳ 明朝" w:hint="eastAsia"/>
        </w:rPr>
        <w:t>遊具とする。</w:t>
      </w:r>
    </w:p>
    <w:p w14:paraId="280D9E0C" w14:textId="1D31931F" w:rsidR="0080132F" w:rsidRDefault="00521143" w:rsidP="00EF76B7">
      <w:pPr>
        <w:spacing w:line="340" w:lineRule="exact"/>
        <w:ind w:firstLineChars="300" w:firstLine="630"/>
        <w:rPr>
          <w:rFonts w:ascii="ＭＳ 明朝" w:eastAsia="ＭＳ 明朝" w:hAnsi="ＭＳ 明朝"/>
        </w:rPr>
      </w:pPr>
      <w:r>
        <w:rPr>
          <w:rFonts w:ascii="ＭＳ 明朝" w:eastAsia="ＭＳ 明朝" w:hAnsi="ＭＳ 明朝" w:hint="eastAsia"/>
        </w:rPr>
        <w:t>・</w:t>
      </w:r>
      <w:r w:rsidR="0080132F">
        <w:rPr>
          <w:rFonts w:ascii="ＭＳ 明朝" w:eastAsia="ＭＳ 明朝" w:hAnsi="ＭＳ 明朝" w:hint="eastAsia"/>
        </w:rPr>
        <w:t>建築との整合</w:t>
      </w:r>
    </w:p>
    <w:p w14:paraId="06121278" w14:textId="77777777" w:rsidR="00521143" w:rsidRDefault="00032FC9" w:rsidP="00EF76B7">
      <w:pPr>
        <w:spacing w:line="340" w:lineRule="exact"/>
        <w:ind w:leftChars="400" w:left="840" w:firstLineChars="100" w:firstLine="210"/>
        <w:rPr>
          <w:rFonts w:ascii="ＭＳ 明朝" w:eastAsia="ＭＳ 明朝" w:hAnsi="ＭＳ 明朝"/>
        </w:rPr>
      </w:pPr>
      <w:r>
        <w:rPr>
          <w:rFonts w:ascii="ＭＳ 明朝" w:eastAsia="ＭＳ 明朝" w:hAnsi="ＭＳ 明朝" w:hint="eastAsia"/>
        </w:rPr>
        <w:t>遊具工事に</w:t>
      </w:r>
      <w:r w:rsidR="0080132F" w:rsidRPr="008702B7">
        <w:rPr>
          <w:rFonts w:ascii="ＭＳ 明朝" w:eastAsia="ＭＳ 明朝" w:hAnsi="ＭＳ 明朝" w:hint="eastAsia"/>
        </w:rPr>
        <w:t>際しては</w:t>
      </w:r>
      <w:r w:rsidR="003A6803">
        <w:rPr>
          <w:rFonts w:ascii="ＭＳ 明朝" w:eastAsia="ＭＳ 明朝" w:hAnsi="ＭＳ 明朝" w:hint="eastAsia"/>
        </w:rPr>
        <w:t>屋内木育施設</w:t>
      </w:r>
      <w:r w:rsidR="0080132F" w:rsidRPr="008702B7">
        <w:rPr>
          <w:rFonts w:ascii="ＭＳ 明朝" w:eastAsia="ＭＳ 明朝" w:hAnsi="ＭＳ 明朝" w:hint="eastAsia"/>
        </w:rPr>
        <w:t>建築</w:t>
      </w:r>
      <w:r>
        <w:rPr>
          <w:rFonts w:ascii="ＭＳ 明朝" w:eastAsia="ＭＳ 明朝" w:hAnsi="ＭＳ 明朝" w:hint="eastAsia"/>
        </w:rPr>
        <w:t>工事</w:t>
      </w:r>
      <w:r w:rsidR="0080132F" w:rsidRPr="008702B7">
        <w:rPr>
          <w:rFonts w:ascii="ＭＳ 明朝" w:eastAsia="ＭＳ 明朝" w:hAnsi="ＭＳ 明朝" w:hint="eastAsia"/>
        </w:rPr>
        <w:t>との</w:t>
      </w:r>
      <w:r>
        <w:rPr>
          <w:rFonts w:ascii="ＭＳ 明朝" w:eastAsia="ＭＳ 明朝" w:hAnsi="ＭＳ 明朝" w:hint="eastAsia"/>
        </w:rPr>
        <w:t>調整・連携</w:t>
      </w:r>
      <w:r w:rsidR="0080132F" w:rsidRPr="008702B7">
        <w:rPr>
          <w:rFonts w:ascii="ＭＳ 明朝" w:eastAsia="ＭＳ 明朝" w:hAnsi="ＭＳ 明朝" w:hint="eastAsia"/>
        </w:rPr>
        <w:t>を図るものとする。</w:t>
      </w:r>
      <w:r w:rsidR="005A6193" w:rsidRPr="00EA7360">
        <w:rPr>
          <w:rFonts w:ascii="ＭＳ 明朝" w:eastAsia="ＭＳ 明朝" w:hAnsi="ＭＳ 明朝" w:hint="eastAsia"/>
        </w:rPr>
        <w:t>（</w:t>
      </w:r>
      <w:r w:rsidR="004D4109" w:rsidRPr="00EA7360">
        <w:rPr>
          <w:rFonts w:ascii="ＭＳ 明朝" w:eastAsia="ＭＳ 明朝" w:hAnsi="ＭＳ 明朝" w:hint="eastAsia"/>
        </w:rPr>
        <w:t>屋内木育施</w:t>
      </w:r>
    </w:p>
    <w:p w14:paraId="48978CF1" w14:textId="371E6911" w:rsidR="0080132F" w:rsidRPr="00EA7360" w:rsidRDefault="004D4109" w:rsidP="00521143">
      <w:pPr>
        <w:spacing w:line="340" w:lineRule="exact"/>
        <w:ind w:firstLineChars="350" w:firstLine="735"/>
        <w:rPr>
          <w:rFonts w:ascii="ＭＳ 明朝" w:eastAsia="ＭＳ 明朝" w:hAnsi="ＭＳ 明朝"/>
        </w:rPr>
      </w:pPr>
      <w:r w:rsidRPr="00EA7360">
        <w:rPr>
          <w:rFonts w:ascii="ＭＳ 明朝" w:eastAsia="ＭＳ 明朝" w:hAnsi="ＭＳ 明朝" w:hint="eastAsia"/>
        </w:rPr>
        <w:t>設平面図参照</w:t>
      </w:r>
      <w:r w:rsidR="005A6193" w:rsidRPr="00EA7360">
        <w:rPr>
          <w:rFonts w:ascii="ＭＳ 明朝" w:eastAsia="ＭＳ 明朝" w:hAnsi="ＭＳ 明朝" w:hint="eastAsia"/>
        </w:rPr>
        <w:t>）</w:t>
      </w:r>
    </w:p>
    <w:p w14:paraId="25DF5121" w14:textId="62B52344" w:rsidR="00FB3F1A" w:rsidRPr="00E65F99" w:rsidRDefault="00FB3F1A" w:rsidP="00A87571">
      <w:pPr>
        <w:spacing w:line="340" w:lineRule="exact"/>
        <w:ind w:firstLineChars="300" w:firstLine="630"/>
        <w:rPr>
          <w:rFonts w:ascii="ＭＳ 明朝" w:eastAsia="ＭＳ 明朝" w:hAnsi="ＭＳ 明朝"/>
        </w:rPr>
      </w:pPr>
      <w:r>
        <w:rPr>
          <w:rFonts w:ascii="ＭＳ 明朝" w:eastAsia="ＭＳ 明朝" w:hAnsi="ＭＳ 明朝" w:hint="eastAsia"/>
        </w:rPr>
        <w:t>・</w:t>
      </w:r>
      <w:r w:rsidRPr="00E65F99">
        <w:rPr>
          <w:rFonts w:ascii="ＭＳ 明朝" w:eastAsia="ＭＳ 明朝" w:hAnsi="ＭＳ 明朝" w:hint="eastAsia"/>
        </w:rPr>
        <w:t>安全性</w:t>
      </w:r>
    </w:p>
    <w:p w14:paraId="3C82A024" w14:textId="77777777" w:rsidR="00FE74A9" w:rsidRDefault="00FB3F1A" w:rsidP="00EF76B7">
      <w:pPr>
        <w:spacing w:line="340" w:lineRule="exact"/>
        <w:ind w:leftChars="400" w:left="840" w:firstLineChars="100" w:firstLine="210"/>
        <w:rPr>
          <w:rFonts w:ascii="ＭＳ 明朝" w:eastAsia="ＭＳ 明朝" w:hAnsi="ＭＳ 明朝"/>
        </w:rPr>
      </w:pPr>
      <w:r w:rsidRPr="00E65F99">
        <w:rPr>
          <w:rFonts w:ascii="ＭＳ 明朝" w:eastAsia="ＭＳ 明朝" w:hAnsi="ＭＳ 明朝" w:hint="eastAsia"/>
        </w:rPr>
        <w:t>遊具に適した安全領域（水平</w:t>
      </w:r>
      <w:r w:rsidRPr="00E65F99">
        <w:rPr>
          <w:rFonts w:ascii="ＭＳ 明朝" w:eastAsia="ＭＳ 明朝" w:hAnsi="ＭＳ 明朝"/>
        </w:rPr>
        <w:t>2.0ｍ、鉛直1.8ｍ）を確保するとともに、適宜クッション材等</w:t>
      </w:r>
    </w:p>
    <w:p w14:paraId="1CDAE65B" w14:textId="0EC87D7B" w:rsidR="00FB3F1A" w:rsidRPr="00E65F99" w:rsidRDefault="00FB3F1A" w:rsidP="00EF76B7">
      <w:pPr>
        <w:spacing w:line="340" w:lineRule="exact"/>
        <w:ind w:firstLineChars="400" w:firstLine="840"/>
        <w:rPr>
          <w:rFonts w:ascii="ＭＳ 明朝" w:eastAsia="ＭＳ 明朝" w:hAnsi="ＭＳ 明朝"/>
        </w:rPr>
      </w:pPr>
      <w:r w:rsidRPr="00E65F99">
        <w:rPr>
          <w:rFonts w:ascii="ＭＳ 明朝" w:eastAsia="ＭＳ 明朝" w:hAnsi="ＭＳ 明朝"/>
        </w:rPr>
        <w:t>を使用するなど、子どもたちの安全を確保すること。</w:t>
      </w:r>
    </w:p>
    <w:p w14:paraId="3DDAB9A3" w14:textId="54AA115D" w:rsidR="00FB3F1A" w:rsidRPr="00E65F99" w:rsidRDefault="00FB3F1A" w:rsidP="00EF76B7">
      <w:pPr>
        <w:spacing w:line="340" w:lineRule="exact"/>
        <w:ind w:leftChars="400" w:left="840" w:firstLineChars="100" w:firstLine="210"/>
        <w:rPr>
          <w:rFonts w:ascii="ＭＳ 明朝" w:eastAsia="ＭＳ 明朝" w:hAnsi="ＭＳ 明朝"/>
        </w:rPr>
      </w:pPr>
      <w:r w:rsidRPr="00145652">
        <w:rPr>
          <w:rFonts w:ascii="ＭＳ 明朝" w:eastAsia="ＭＳ 明朝" w:hAnsi="ＭＳ 明朝"/>
        </w:rPr>
        <w:t>各遊具アイテムの遊び方、対象年齢、注意事項などを記載した看板等を適切に配置し、安全性を考慮すること。</w:t>
      </w:r>
    </w:p>
    <w:p w14:paraId="0B10838D" w14:textId="3DA7E338" w:rsidR="00FB3F1A" w:rsidRPr="00E26D1B" w:rsidRDefault="00FB3F1A" w:rsidP="00EF76B7">
      <w:pPr>
        <w:spacing w:line="340" w:lineRule="exact"/>
        <w:ind w:leftChars="425" w:left="893" w:firstLineChars="50" w:firstLine="105"/>
        <w:rPr>
          <w:rFonts w:ascii="ＭＳ 明朝" w:eastAsia="ＭＳ 明朝" w:hAnsi="ＭＳ 明朝"/>
        </w:rPr>
      </w:pPr>
      <w:r w:rsidRPr="00E26D1B">
        <w:rPr>
          <w:rFonts w:ascii="ＭＳ 明朝" w:eastAsia="ＭＳ 明朝" w:hAnsi="ＭＳ 明朝" w:hint="eastAsia"/>
        </w:rPr>
        <w:t>遊具の基準は、「都市公園における遊具の安全確保に関する指針（国土交通省）」に基づき、「遊具の安全に関する規準（最新版）」（</w:t>
      </w:r>
      <w:r w:rsidRPr="00E26D1B">
        <w:rPr>
          <w:rFonts w:ascii="ＭＳ 明朝" w:eastAsia="ＭＳ 明朝" w:hAnsi="ＭＳ 明朝"/>
        </w:rPr>
        <w:t>JPFA-SP-S）を満たすも</w:t>
      </w:r>
      <w:r w:rsidRPr="00E26D1B">
        <w:rPr>
          <w:rFonts w:ascii="ＭＳ 明朝" w:eastAsia="ＭＳ 明朝" w:hAnsi="ＭＳ 明朝" w:hint="eastAsia"/>
        </w:rPr>
        <w:t>のとすること。</w:t>
      </w:r>
    </w:p>
    <w:p w14:paraId="139369D4" w14:textId="4F315739" w:rsidR="00FB3F1A" w:rsidRPr="00E26D1B" w:rsidRDefault="00FB3F1A" w:rsidP="00FE74A9">
      <w:pPr>
        <w:spacing w:line="340" w:lineRule="exact"/>
        <w:ind w:firstLineChars="500" w:firstLine="1050"/>
        <w:rPr>
          <w:rFonts w:ascii="ＭＳ 明朝" w:eastAsia="ＭＳ 明朝" w:hAnsi="ＭＳ 明朝"/>
        </w:rPr>
      </w:pPr>
      <w:r w:rsidRPr="00E26D1B">
        <w:rPr>
          <w:rFonts w:ascii="ＭＳ 明朝" w:eastAsia="ＭＳ 明朝" w:hAnsi="ＭＳ 明朝"/>
        </w:rPr>
        <w:t>(一社)日本公園施設業協会賠償責任保険加入品とすること。</w:t>
      </w:r>
    </w:p>
    <w:p w14:paraId="1FC3EC27" w14:textId="3BB4B440" w:rsidR="00FB3F1A" w:rsidRDefault="00FE74A9" w:rsidP="00EF76B7">
      <w:pPr>
        <w:spacing w:line="340" w:lineRule="exact"/>
        <w:ind w:leftChars="350" w:left="735"/>
        <w:rPr>
          <w:rFonts w:ascii="ＭＳ 明朝" w:eastAsia="ＭＳ 明朝" w:hAnsi="ＭＳ 明朝"/>
        </w:rPr>
      </w:pPr>
      <w:r>
        <w:rPr>
          <w:rFonts w:ascii="ＭＳ 明朝" w:eastAsia="ＭＳ 明朝" w:hAnsi="ＭＳ 明朝" w:hint="eastAsia"/>
        </w:rPr>
        <w:t>・</w:t>
      </w:r>
      <w:r w:rsidR="00FB3F1A" w:rsidRPr="004A476E">
        <w:rPr>
          <w:rFonts w:ascii="ＭＳ 明朝" w:eastAsia="ＭＳ 明朝" w:hAnsi="ＭＳ 明朝"/>
        </w:rPr>
        <w:t>上限額の範囲内で、本要求水準書を満たす限りにおいて、追加して実施可能な自由な企画提</w:t>
      </w:r>
      <w:r w:rsidR="00FB3F1A" w:rsidRPr="004A476E">
        <w:rPr>
          <w:rFonts w:ascii="ＭＳ 明朝" w:eastAsia="ＭＳ 明朝" w:hAnsi="ＭＳ 明朝" w:hint="eastAsia"/>
        </w:rPr>
        <w:t>案を行うことができる。</w:t>
      </w:r>
    </w:p>
    <w:p w14:paraId="3A475907" w14:textId="48D10750" w:rsidR="00FB3F1A" w:rsidRPr="004A476E" w:rsidRDefault="00FB3F1A" w:rsidP="00FB3F1A">
      <w:pPr>
        <w:spacing w:line="340" w:lineRule="exact"/>
        <w:ind w:firstLineChars="50" w:firstLine="105"/>
        <w:rPr>
          <w:rFonts w:ascii="ＭＳ 明朝" w:eastAsia="ＭＳ 明朝" w:hAnsi="ＭＳ 明朝"/>
        </w:rPr>
      </w:pPr>
      <w:r w:rsidRPr="004A476E">
        <w:rPr>
          <w:rFonts w:ascii="ＭＳ 明朝" w:eastAsia="ＭＳ 明朝" w:hAnsi="ＭＳ 明朝"/>
        </w:rPr>
        <w:t xml:space="preserve"> </w:t>
      </w:r>
      <w:r>
        <w:rPr>
          <w:rFonts w:ascii="ＭＳ 明朝" w:eastAsia="ＭＳ 明朝" w:hAnsi="ＭＳ 明朝"/>
        </w:rPr>
        <w:t xml:space="preserve">  </w:t>
      </w:r>
      <w:r w:rsidR="00FE74A9">
        <w:rPr>
          <w:rFonts w:ascii="ＭＳ 明朝" w:eastAsia="ＭＳ 明朝" w:hAnsi="ＭＳ 明朝" w:hint="eastAsia"/>
        </w:rPr>
        <w:t xml:space="preserve">　</w:t>
      </w:r>
      <w:r w:rsidR="00EF76B7">
        <w:rPr>
          <w:rFonts w:ascii="ＭＳ 明朝" w:eastAsia="ＭＳ 明朝" w:hAnsi="ＭＳ 明朝" w:hint="eastAsia"/>
        </w:rPr>
        <w:t xml:space="preserve"> </w:t>
      </w:r>
      <w:r w:rsidR="00FE74A9">
        <w:rPr>
          <w:rFonts w:ascii="ＭＳ 明朝" w:eastAsia="ＭＳ 明朝" w:hAnsi="ＭＳ 明朝" w:hint="eastAsia"/>
        </w:rPr>
        <w:t>・</w:t>
      </w:r>
      <w:r w:rsidRPr="004A476E">
        <w:rPr>
          <w:rFonts w:ascii="ＭＳ 明朝" w:eastAsia="ＭＳ 明朝" w:hAnsi="ＭＳ 明朝"/>
        </w:rPr>
        <w:t>工事の遂行に当たっては、</w:t>
      </w:r>
      <w:r w:rsidRPr="004A476E">
        <w:rPr>
          <w:rFonts w:ascii="ＭＳ 明朝" w:eastAsia="ＭＳ 明朝" w:hAnsi="ＭＳ 明朝" w:hint="eastAsia"/>
        </w:rPr>
        <w:t>石川</w:t>
      </w:r>
      <w:r w:rsidRPr="004A476E">
        <w:rPr>
          <w:rFonts w:ascii="ＭＳ 明朝" w:eastAsia="ＭＳ 明朝" w:hAnsi="ＭＳ 明朝"/>
        </w:rPr>
        <w:t>県と協議・調整のうえ実施すること。</w:t>
      </w:r>
    </w:p>
    <w:p w14:paraId="5E2F389C" w14:textId="16126BDF" w:rsidR="00FB3F1A" w:rsidRPr="004A476E" w:rsidRDefault="00FB3F1A" w:rsidP="00FB3F1A">
      <w:pPr>
        <w:spacing w:line="340" w:lineRule="exact"/>
        <w:ind w:firstLineChars="50" w:firstLine="105"/>
        <w:rPr>
          <w:rFonts w:ascii="ＭＳ 明朝" w:eastAsia="ＭＳ 明朝" w:hAnsi="ＭＳ 明朝"/>
        </w:rPr>
      </w:pPr>
      <w:r w:rsidRPr="004A476E">
        <w:rPr>
          <w:rFonts w:ascii="ＭＳ 明朝" w:eastAsia="ＭＳ 明朝" w:hAnsi="ＭＳ 明朝"/>
        </w:rPr>
        <w:t xml:space="preserve"> </w:t>
      </w:r>
      <w:r>
        <w:rPr>
          <w:rFonts w:ascii="ＭＳ 明朝" w:eastAsia="ＭＳ 明朝" w:hAnsi="ＭＳ 明朝"/>
        </w:rPr>
        <w:t xml:space="preserve">  </w:t>
      </w:r>
      <w:r w:rsidR="00EF76B7">
        <w:rPr>
          <w:rFonts w:ascii="ＭＳ 明朝" w:eastAsia="ＭＳ 明朝" w:hAnsi="ＭＳ 明朝"/>
        </w:rPr>
        <w:t xml:space="preserve"> </w:t>
      </w:r>
      <w:r w:rsidR="00FE74A9">
        <w:rPr>
          <w:rFonts w:ascii="ＭＳ 明朝" w:eastAsia="ＭＳ 明朝" w:hAnsi="ＭＳ 明朝" w:hint="eastAsia"/>
        </w:rPr>
        <w:t xml:space="preserve">　・</w:t>
      </w:r>
      <w:r w:rsidRPr="004A476E">
        <w:rPr>
          <w:rFonts w:ascii="ＭＳ 明朝" w:eastAsia="ＭＳ 明朝" w:hAnsi="ＭＳ 明朝"/>
        </w:rPr>
        <w:t>水準書に記載のない事項については、</w:t>
      </w:r>
      <w:r w:rsidRPr="004A476E">
        <w:rPr>
          <w:rFonts w:ascii="ＭＳ 明朝" w:eastAsia="ＭＳ 明朝" w:hAnsi="ＭＳ 明朝" w:hint="eastAsia"/>
        </w:rPr>
        <w:t>石川</w:t>
      </w:r>
      <w:r w:rsidRPr="004A476E">
        <w:rPr>
          <w:rFonts w:ascii="ＭＳ 明朝" w:eastAsia="ＭＳ 明朝" w:hAnsi="ＭＳ 明朝"/>
        </w:rPr>
        <w:t>県と請負者の協議により対応を決定する。</w:t>
      </w:r>
    </w:p>
    <w:p w14:paraId="549B950F" w14:textId="6190961D" w:rsidR="00FB3F1A" w:rsidRPr="004A476E" w:rsidRDefault="00FE74A9" w:rsidP="00EF76B7">
      <w:pPr>
        <w:spacing w:line="340" w:lineRule="exact"/>
        <w:ind w:leftChars="350" w:left="735"/>
        <w:rPr>
          <w:rFonts w:ascii="ＭＳ 明朝" w:eastAsia="ＭＳ 明朝" w:hAnsi="ＭＳ 明朝"/>
        </w:rPr>
      </w:pPr>
      <w:r>
        <w:rPr>
          <w:rFonts w:ascii="ＭＳ 明朝" w:eastAsia="ＭＳ 明朝" w:hAnsi="ＭＳ 明朝" w:hint="eastAsia"/>
        </w:rPr>
        <w:t>・</w:t>
      </w:r>
      <w:r w:rsidR="00FB3F1A" w:rsidRPr="004A476E">
        <w:rPr>
          <w:rFonts w:ascii="ＭＳ 明朝" w:eastAsia="ＭＳ 明朝" w:hAnsi="ＭＳ 明朝"/>
        </w:rPr>
        <w:t>維持管理（部品の交換・修繕等）が容易な材質・構造とし、交換部品等の調達が迅速かつ容</w:t>
      </w:r>
      <w:r w:rsidR="00FB3F1A" w:rsidRPr="004A476E">
        <w:rPr>
          <w:rFonts w:ascii="ＭＳ 明朝" w:eastAsia="ＭＳ 明朝" w:hAnsi="ＭＳ 明朝" w:hint="eastAsia"/>
        </w:rPr>
        <w:t>易なものとすること。</w:t>
      </w:r>
    </w:p>
    <w:p w14:paraId="233C5D04" w14:textId="44A5861D" w:rsidR="00FB3F1A" w:rsidRPr="004A476E" w:rsidRDefault="00FE74A9" w:rsidP="00EF76B7">
      <w:pPr>
        <w:spacing w:line="340" w:lineRule="exact"/>
        <w:ind w:leftChars="350" w:left="735"/>
        <w:rPr>
          <w:rFonts w:ascii="ＭＳ 明朝" w:eastAsia="ＭＳ 明朝" w:hAnsi="ＭＳ 明朝"/>
        </w:rPr>
      </w:pPr>
      <w:r>
        <w:rPr>
          <w:rFonts w:ascii="ＭＳ 明朝" w:eastAsia="ＭＳ 明朝" w:hAnsi="ＭＳ 明朝" w:hint="eastAsia"/>
        </w:rPr>
        <w:t>・</w:t>
      </w:r>
      <w:r w:rsidR="00FB3F1A" w:rsidRPr="004A476E">
        <w:rPr>
          <w:rFonts w:ascii="ＭＳ 明朝" w:eastAsia="ＭＳ 明朝" w:hAnsi="ＭＳ 明朝"/>
        </w:rPr>
        <w:t>実施設計における設計図書（工事費内訳、実施図面）の妥当性については、</w:t>
      </w:r>
      <w:r w:rsidR="00FB3F1A" w:rsidRPr="004A476E">
        <w:rPr>
          <w:rFonts w:ascii="ＭＳ 明朝" w:eastAsia="ＭＳ 明朝" w:hAnsi="ＭＳ 明朝" w:hint="eastAsia"/>
        </w:rPr>
        <w:t>石川</w:t>
      </w:r>
      <w:r w:rsidR="00FB3F1A" w:rsidRPr="004A476E">
        <w:rPr>
          <w:rFonts w:ascii="ＭＳ 明朝" w:eastAsia="ＭＳ 明朝" w:hAnsi="ＭＳ 明朝"/>
        </w:rPr>
        <w:t>県と協議・</w:t>
      </w:r>
      <w:r w:rsidR="00FB3F1A" w:rsidRPr="004A476E">
        <w:rPr>
          <w:rFonts w:ascii="ＭＳ 明朝" w:eastAsia="ＭＳ 明朝" w:hAnsi="ＭＳ 明朝" w:hint="eastAsia"/>
        </w:rPr>
        <w:t>調整のうえ確認するものとし、石川県の了承をもって請負者は施工できるものとする。</w:t>
      </w:r>
    </w:p>
    <w:p w14:paraId="69A7EC5C" w14:textId="77777777" w:rsidR="00FB3F1A" w:rsidRPr="00EF76B7" w:rsidRDefault="00FB3F1A" w:rsidP="00FB3F1A">
      <w:pPr>
        <w:spacing w:line="340" w:lineRule="exact"/>
        <w:ind w:firstLineChars="300" w:firstLine="630"/>
        <w:rPr>
          <w:rFonts w:ascii="ＭＳ 明朝" w:eastAsia="ＭＳ 明朝" w:hAnsi="ＭＳ 明朝"/>
        </w:rPr>
      </w:pPr>
    </w:p>
    <w:p w14:paraId="287E9271" w14:textId="77777777" w:rsidR="007968BE" w:rsidRPr="00EF76B7" w:rsidRDefault="007968BE" w:rsidP="00AC1A23">
      <w:pPr>
        <w:spacing w:line="340" w:lineRule="exact"/>
        <w:ind w:firstLineChars="150" w:firstLine="315"/>
        <w:rPr>
          <w:rFonts w:ascii="ＭＳ 明朝" w:eastAsia="ＭＳ 明朝" w:hAnsi="ＭＳ 明朝"/>
        </w:rPr>
      </w:pPr>
    </w:p>
    <w:p w14:paraId="6598FBF0" w14:textId="1B8716B3" w:rsidR="00A373C6" w:rsidRPr="004A476E" w:rsidRDefault="005072B6" w:rsidP="00AC1A23">
      <w:pPr>
        <w:spacing w:line="340" w:lineRule="exact"/>
        <w:ind w:firstLineChars="150" w:firstLine="315"/>
        <w:rPr>
          <w:rFonts w:ascii="ＭＳ 明朝" w:eastAsia="ＭＳ 明朝" w:hAnsi="ＭＳ 明朝"/>
        </w:rPr>
      </w:pPr>
      <w:r w:rsidRPr="004A476E">
        <w:rPr>
          <w:rFonts w:ascii="ＭＳ 明朝" w:eastAsia="ＭＳ 明朝" w:hAnsi="ＭＳ 明朝" w:hint="eastAsia"/>
        </w:rPr>
        <w:t>(</w:t>
      </w:r>
      <w:r w:rsidR="009E33FE">
        <w:rPr>
          <w:rFonts w:ascii="ＭＳ 明朝" w:eastAsia="ＭＳ 明朝" w:hAnsi="ＭＳ 明朝"/>
        </w:rPr>
        <w:t>2</w:t>
      </w:r>
      <w:r w:rsidRPr="004A476E">
        <w:rPr>
          <w:rFonts w:ascii="ＭＳ 明朝" w:eastAsia="ＭＳ 明朝" w:hAnsi="ＭＳ 明朝" w:hint="eastAsia"/>
        </w:rPr>
        <w:t>)</w:t>
      </w:r>
      <w:r w:rsidRPr="004A476E">
        <w:rPr>
          <w:rFonts w:ascii="ＭＳ 明朝" w:eastAsia="ＭＳ 明朝" w:hAnsi="ＭＳ 明朝"/>
        </w:rPr>
        <w:t xml:space="preserve"> </w:t>
      </w:r>
      <w:r w:rsidR="00A373C6" w:rsidRPr="004A476E">
        <w:rPr>
          <w:rFonts w:ascii="ＭＳ 明朝" w:eastAsia="ＭＳ 明朝" w:hAnsi="ＭＳ 明朝" w:hint="eastAsia"/>
        </w:rPr>
        <w:t>施工条件</w:t>
      </w:r>
    </w:p>
    <w:p w14:paraId="39061C34" w14:textId="77777777" w:rsidR="00A373C6" w:rsidRPr="004A476E" w:rsidRDefault="00A373C6" w:rsidP="009D65F6">
      <w:pPr>
        <w:spacing w:line="340" w:lineRule="exact"/>
        <w:ind w:firstLineChars="250" w:firstLine="525"/>
        <w:rPr>
          <w:rFonts w:ascii="ＭＳ 明朝" w:eastAsia="ＭＳ 明朝" w:hAnsi="ＭＳ 明朝"/>
        </w:rPr>
      </w:pPr>
      <w:r w:rsidRPr="004A476E">
        <w:rPr>
          <w:rFonts w:ascii="ＭＳ 明朝" w:eastAsia="ＭＳ 明朝" w:hAnsi="ＭＳ 明朝" w:hint="eastAsia"/>
        </w:rPr>
        <w:t>ア</w:t>
      </w:r>
      <w:r w:rsidRPr="004A476E">
        <w:rPr>
          <w:rFonts w:ascii="ＭＳ 明朝" w:eastAsia="ＭＳ 明朝" w:hAnsi="ＭＳ 明朝"/>
        </w:rPr>
        <w:t xml:space="preserve"> 共通仕様書</w:t>
      </w:r>
    </w:p>
    <w:p w14:paraId="2CA6BC8F" w14:textId="7AE575B9" w:rsidR="00A373C6" w:rsidRPr="004A476E" w:rsidRDefault="00A373C6" w:rsidP="001F34CD">
      <w:pPr>
        <w:spacing w:line="340" w:lineRule="exact"/>
        <w:ind w:leftChars="350" w:left="945" w:hangingChars="100" w:hanging="210"/>
        <w:rPr>
          <w:rFonts w:ascii="ＭＳ 明朝" w:eastAsia="ＭＳ 明朝" w:hAnsi="ＭＳ 明朝"/>
        </w:rPr>
      </w:pPr>
      <w:r w:rsidRPr="004A476E">
        <w:rPr>
          <w:rFonts w:ascii="ＭＳ 明朝" w:eastAsia="ＭＳ 明朝" w:hAnsi="ＭＳ 明朝" w:hint="eastAsia"/>
        </w:rPr>
        <w:t>・「土木工事共通仕様書</w:t>
      </w:r>
      <w:r w:rsidR="00AC1A23">
        <w:rPr>
          <w:rFonts w:ascii="ＭＳ 明朝" w:eastAsia="ＭＳ 明朝" w:hAnsi="ＭＳ 明朝" w:hint="eastAsia"/>
        </w:rPr>
        <w:t>(</w:t>
      </w:r>
      <w:r w:rsidRPr="004A476E">
        <w:rPr>
          <w:rFonts w:ascii="ＭＳ 明朝" w:eastAsia="ＭＳ 明朝" w:hAnsi="ＭＳ 明朝" w:hint="eastAsia"/>
        </w:rPr>
        <w:t>最新版</w:t>
      </w:r>
      <w:r w:rsidR="00AC1A23">
        <w:rPr>
          <w:rFonts w:ascii="ＭＳ 明朝" w:eastAsia="ＭＳ 明朝" w:hAnsi="ＭＳ 明朝" w:hint="eastAsia"/>
        </w:rPr>
        <w:t>)</w:t>
      </w:r>
      <w:r w:rsidR="009E33FE">
        <w:rPr>
          <w:rFonts w:ascii="ＭＳ 明朝" w:eastAsia="ＭＳ 明朝" w:hAnsi="ＭＳ 明朝" w:hint="eastAsia"/>
        </w:rPr>
        <w:t>」（</w:t>
      </w:r>
      <w:r w:rsidR="00730CB4" w:rsidRPr="004A476E">
        <w:rPr>
          <w:rFonts w:ascii="ＭＳ 明朝" w:eastAsia="ＭＳ 明朝" w:hAnsi="ＭＳ 明朝" w:hint="eastAsia"/>
        </w:rPr>
        <w:t>石川県</w:t>
      </w:r>
      <w:r w:rsidRPr="004A476E">
        <w:rPr>
          <w:rFonts w:ascii="ＭＳ 明朝" w:eastAsia="ＭＳ 明朝" w:hAnsi="ＭＳ 明朝" w:hint="eastAsia"/>
        </w:rPr>
        <w:t>土木部</w:t>
      </w:r>
      <w:r w:rsidR="009E33FE">
        <w:rPr>
          <w:rFonts w:ascii="ＭＳ 明朝" w:eastAsia="ＭＳ 明朝" w:hAnsi="ＭＳ 明朝" w:hint="eastAsia"/>
        </w:rPr>
        <w:t>）</w:t>
      </w:r>
      <w:r w:rsidRPr="004A476E">
        <w:rPr>
          <w:rFonts w:ascii="ＭＳ 明朝" w:eastAsia="ＭＳ 明朝" w:hAnsi="ＭＳ 明朝" w:hint="eastAsia"/>
        </w:rPr>
        <w:t>に準じて施工すること。</w:t>
      </w:r>
    </w:p>
    <w:p w14:paraId="139C7C6A" w14:textId="77777777" w:rsidR="00A373C6" w:rsidRPr="004A476E" w:rsidRDefault="00A373C6" w:rsidP="001F34CD">
      <w:pPr>
        <w:spacing w:line="340" w:lineRule="exact"/>
        <w:ind w:firstLineChars="350" w:firstLine="735"/>
        <w:rPr>
          <w:rFonts w:ascii="ＭＳ 明朝" w:eastAsia="ＭＳ 明朝" w:hAnsi="ＭＳ 明朝"/>
        </w:rPr>
      </w:pPr>
      <w:r w:rsidRPr="004A476E">
        <w:rPr>
          <w:rFonts w:ascii="ＭＳ 明朝" w:eastAsia="ＭＳ 明朝" w:hAnsi="ＭＳ 明朝" w:hint="eastAsia"/>
        </w:rPr>
        <w:t>・工事受注後は、速やかに着手すること。</w:t>
      </w:r>
    </w:p>
    <w:p w14:paraId="24C5AA97" w14:textId="44B90157" w:rsidR="00A373C6" w:rsidRPr="004A476E" w:rsidRDefault="00A373C6" w:rsidP="001F34CD">
      <w:pPr>
        <w:spacing w:line="340" w:lineRule="exact"/>
        <w:ind w:leftChars="350" w:left="945" w:hangingChars="100" w:hanging="210"/>
        <w:rPr>
          <w:rFonts w:ascii="ＭＳ 明朝" w:eastAsia="ＭＳ 明朝" w:hAnsi="ＭＳ 明朝"/>
        </w:rPr>
      </w:pPr>
      <w:r w:rsidRPr="004A476E">
        <w:rPr>
          <w:rFonts w:ascii="ＭＳ 明朝" w:eastAsia="ＭＳ 明朝" w:hAnsi="ＭＳ 明朝" w:hint="eastAsia"/>
        </w:rPr>
        <w:t>・製作工場内等における</w:t>
      </w:r>
      <w:r w:rsidR="008B6198" w:rsidRPr="004A476E">
        <w:rPr>
          <w:rFonts w:ascii="ＭＳ 明朝" w:eastAsia="ＭＳ 明朝" w:hAnsi="ＭＳ 明朝" w:hint="eastAsia"/>
        </w:rPr>
        <w:t>遊具</w:t>
      </w:r>
      <w:r w:rsidRPr="004A476E">
        <w:rPr>
          <w:rFonts w:ascii="ＭＳ 明朝" w:eastAsia="ＭＳ 明朝" w:hAnsi="ＭＳ 明朝" w:hint="eastAsia"/>
        </w:rPr>
        <w:t>の品質確認検査（部材塗装前の溶接状況、塗装厚確認等）、竣工時の社内検査（出来高確認）の状況写真を提出すること。</w:t>
      </w:r>
    </w:p>
    <w:p w14:paraId="5CDBA15B" w14:textId="731AF9AE" w:rsidR="00A373C6" w:rsidRPr="004A476E" w:rsidRDefault="00A373C6" w:rsidP="00145652">
      <w:pPr>
        <w:spacing w:line="340" w:lineRule="exact"/>
        <w:ind w:leftChars="250" w:left="945" w:hangingChars="200" w:hanging="420"/>
        <w:rPr>
          <w:rFonts w:ascii="ＭＳ 明朝" w:eastAsia="ＭＳ 明朝" w:hAnsi="ＭＳ 明朝"/>
        </w:rPr>
      </w:pPr>
      <w:r w:rsidRPr="004A476E">
        <w:rPr>
          <w:rFonts w:ascii="ＭＳ 明朝" w:eastAsia="ＭＳ 明朝" w:hAnsi="ＭＳ 明朝" w:hint="eastAsia"/>
        </w:rPr>
        <w:t>イ</w:t>
      </w:r>
      <w:r w:rsidRPr="004A476E">
        <w:rPr>
          <w:rFonts w:ascii="ＭＳ 明朝" w:eastAsia="ＭＳ 明朝" w:hAnsi="ＭＳ 明朝"/>
        </w:rPr>
        <w:t xml:space="preserve"> </w:t>
      </w:r>
      <w:r w:rsidR="003A6803">
        <w:rPr>
          <w:rFonts w:ascii="ＭＳ 明朝" w:eastAsia="ＭＳ 明朝" w:hAnsi="ＭＳ 明朝" w:hint="eastAsia"/>
        </w:rPr>
        <w:t>屋内</w:t>
      </w:r>
      <w:r w:rsidR="009E33FE">
        <w:rPr>
          <w:rFonts w:ascii="ＭＳ 明朝" w:eastAsia="ＭＳ 明朝" w:hAnsi="ＭＳ 明朝" w:hint="eastAsia"/>
        </w:rPr>
        <w:t>木育施設の</w:t>
      </w:r>
      <w:r w:rsidR="00145652">
        <w:rPr>
          <w:rFonts w:ascii="ＭＳ 明朝" w:eastAsia="ＭＳ 明朝" w:hAnsi="ＭＳ 明朝" w:hint="eastAsia"/>
        </w:rPr>
        <w:t>建築工事との同時施工となることから、</w:t>
      </w:r>
      <w:r w:rsidRPr="004A476E">
        <w:rPr>
          <w:rFonts w:ascii="ＭＳ 明朝" w:eastAsia="ＭＳ 明朝" w:hAnsi="ＭＳ 明朝"/>
        </w:rPr>
        <w:t>搬入路</w:t>
      </w:r>
      <w:r w:rsidR="00145652">
        <w:rPr>
          <w:rFonts w:ascii="ＭＳ 明朝" w:eastAsia="ＭＳ 明朝" w:hAnsi="ＭＳ 明朝" w:hint="eastAsia"/>
        </w:rPr>
        <w:t>確保、施工手順、資材保護等を</w:t>
      </w:r>
      <w:r w:rsidR="009E33FE">
        <w:rPr>
          <w:rFonts w:ascii="ＭＳ 明朝" w:eastAsia="ＭＳ 明朝" w:hAnsi="ＭＳ 明朝" w:hint="eastAsia"/>
        </w:rPr>
        <w:t>連携調整しながら確実に行うこと</w:t>
      </w:r>
      <w:r w:rsidRPr="004A476E">
        <w:rPr>
          <w:rFonts w:ascii="ＭＳ 明朝" w:eastAsia="ＭＳ 明朝" w:hAnsi="ＭＳ 明朝"/>
        </w:rPr>
        <w:t>。</w:t>
      </w:r>
    </w:p>
    <w:p w14:paraId="4EA41830" w14:textId="633D215F" w:rsidR="00A373C6" w:rsidRPr="004A476E" w:rsidRDefault="006368DC" w:rsidP="00AC1A23">
      <w:pPr>
        <w:spacing w:line="340" w:lineRule="exact"/>
        <w:ind w:firstLineChars="250" w:firstLine="525"/>
        <w:rPr>
          <w:rFonts w:ascii="ＭＳ 明朝" w:eastAsia="ＭＳ 明朝" w:hAnsi="ＭＳ 明朝"/>
        </w:rPr>
      </w:pPr>
      <w:r>
        <w:rPr>
          <w:rFonts w:ascii="ＭＳ 明朝" w:eastAsia="ＭＳ 明朝" w:hAnsi="ＭＳ 明朝" w:hint="eastAsia"/>
        </w:rPr>
        <w:t>ウ</w:t>
      </w:r>
      <w:r w:rsidR="00A373C6" w:rsidRPr="004A476E">
        <w:rPr>
          <w:rFonts w:ascii="ＭＳ 明朝" w:eastAsia="ＭＳ 明朝" w:hAnsi="ＭＳ 明朝"/>
        </w:rPr>
        <w:t xml:space="preserve"> 安全管理</w:t>
      </w:r>
    </w:p>
    <w:p w14:paraId="0840CDEC" w14:textId="77777777" w:rsidR="00A373C6" w:rsidRPr="004A476E" w:rsidRDefault="00A373C6" w:rsidP="001F34CD">
      <w:pPr>
        <w:spacing w:line="340" w:lineRule="exact"/>
        <w:ind w:firstLineChars="350" w:firstLine="735"/>
        <w:rPr>
          <w:rFonts w:ascii="ＭＳ 明朝" w:eastAsia="ＭＳ 明朝" w:hAnsi="ＭＳ 明朝"/>
        </w:rPr>
      </w:pPr>
      <w:r w:rsidRPr="004A476E">
        <w:rPr>
          <w:rFonts w:ascii="ＭＳ 明朝" w:eastAsia="ＭＳ 明朝" w:hAnsi="ＭＳ 明朝" w:hint="eastAsia"/>
        </w:rPr>
        <w:t>・公園利用者の安全を第一とすること。</w:t>
      </w:r>
    </w:p>
    <w:p w14:paraId="39287A1A" w14:textId="77777777" w:rsidR="00A373C6" w:rsidRPr="004A476E" w:rsidRDefault="00A373C6" w:rsidP="001F34CD">
      <w:pPr>
        <w:spacing w:line="340" w:lineRule="exact"/>
        <w:ind w:firstLineChars="350" w:firstLine="735"/>
        <w:rPr>
          <w:rFonts w:ascii="ＭＳ 明朝" w:eastAsia="ＭＳ 明朝" w:hAnsi="ＭＳ 明朝"/>
        </w:rPr>
      </w:pPr>
      <w:r w:rsidRPr="004A476E">
        <w:rPr>
          <w:rFonts w:ascii="ＭＳ 明朝" w:eastAsia="ＭＳ 明朝" w:hAnsi="ＭＳ 明朝" w:hint="eastAsia"/>
        </w:rPr>
        <w:t>・工事車両通行の際は、交通誘導員を配置するなど十分な安全対策を講じること。</w:t>
      </w:r>
    </w:p>
    <w:p w14:paraId="4571F817" w14:textId="40475E47" w:rsidR="005036DF" w:rsidRPr="004A476E" w:rsidRDefault="00A373C6" w:rsidP="001F34CD">
      <w:pPr>
        <w:spacing w:line="340" w:lineRule="exact"/>
        <w:ind w:firstLineChars="350" w:firstLine="735"/>
        <w:rPr>
          <w:rFonts w:ascii="ＭＳ 明朝" w:eastAsia="ＭＳ 明朝" w:hAnsi="ＭＳ 明朝"/>
        </w:rPr>
      </w:pPr>
      <w:r w:rsidRPr="004A476E">
        <w:rPr>
          <w:rFonts w:ascii="ＭＳ 明朝" w:eastAsia="ＭＳ 明朝" w:hAnsi="ＭＳ 明朝" w:hint="eastAsia"/>
        </w:rPr>
        <w:t>・公園施設等を破損した場合は、請負者により補修等を行うこと。</w:t>
      </w:r>
    </w:p>
    <w:p w14:paraId="4D5CC30F" w14:textId="26F3503A" w:rsidR="00A373C6" w:rsidRPr="004A476E" w:rsidRDefault="00A373C6" w:rsidP="001F34CD">
      <w:pPr>
        <w:spacing w:line="340" w:lineRule="exact"/>
        <w:ind w:leftChars="350" w:left="945" w:hangingChars="100" w:hanging="210"/>
        <w:rPr>
          <w:rFonts w:ascii="ＭＳ 明朝" w:eastAsia="ＭＳ 明朝" w:hAnsi="ＭＳ 明朝"/>
        </w:rPr>
      </w:pPr>
      <w:r w:rsidRPr="004A476E">
        <w:rPr>
          <w:rFonts w:ascii="ＭＳ 明朝" w:eastAsia="ＭＳ 明朝" w:hAnsi="ＭＳ 明朝" w:hint="eastAsia"/>
        </w:rPr>
        <w:t>・施工時間帯は、原則として土日祝日を除く午前</w:t>
      </w:r>
      <w:r w:rsidR="00493A3B" w:rsidRPr="004A476E">
        <w:rPr>
          <w:rFonts w:ascii="ＭＳ 明朝" w:eastAsia="ＭＳ 明朝" w:hAnsi="ＭＳ 明朝"/>
        </w:rPr>
        <w:t>8</w:t>
      </w:r>
      <w:r w:rsidRPr="004A476E">
        <w:rPr>
          <w:rFonts w:ascii="ＭＳ 明朝" w:eastAsia="ＭＳ 明朝" w:hAnsi="ＭＳ 明朝"/>
        </w:rPr>
        <w:t>時から午後</w:t>
      </w:r>
      <w:r w:rsidR="00493A3B" w:rsidRPr="004A476E">
        <w:rPr>
          <w:rFonts w:ascii="ＭＳ 明朝" w:eastAsia="ＭＳ 明朝" w:hAnsi="ＭＳ 明朝"/>
        </w:rPr>
        <w:t>5</w:t>
      </w:r>
      <w:r w:rsidRPr="004A476E">
        <w:rPr>
          <w:rFonts w:ascii="ＭＳ 明朝" w:eastAsia="ＭＳ 明朝" w:hAnsi="ＭＳ 明朝"/>
        </w:rPr>
        <w:t>時までとするが、詳細につ</w:t>
      </w:r>
      <w:r w:rsidRPr="004A476E">
        <w:rPr>
          <w:rFonts w:ascii="ＭＳ 明朝" w:eastAsia="ＭＳ 明朝" w:hAnsi="ＭＳ 明朝" w:hint="eastAsia"/>
        </w:rPr>
        <w:t>いては管理者と協議</w:t>
      </w:r>
      <w:r w:rsidR="00145652">
        <w:rPr>
          <w:rFonts w:ascii="ＭＳ 明朝" w:eastAsia="ＭＳ 明朝" w:hAnsi="ＭＳ 明朝" w:hint="eastAsia"/>
        </w:rPr>
        <w:t>を行う。</w:t>
      </w:r>
    </w:p>
    <w:p w14:paraId="3C07AA0D" w14:textId="77777777" w:rsidR="00A858B3" w:rsidRDefault="00A858B3" w:rsidP="00AC1A23">
      <w:pPr>
        <w:spacing w:line="340" w:lineRule="exact"/>
        <w:rPr>
          <w:rFonts w:ascii="ＭＳ ゴシック" w:eastAsia="ＭＳ ゴシック" w:hAnsi="ＭＳ ゴシック"/>
          <w:sz w:val="24"/>
          <w:szCs w:val="24"/>
        </w:rPr>
      </w:pPr>
    </w:p>
    <w:p w14:paraId="5409A117" w14:textId="77777777" w:rsidR="00AC1A23" w:rsidRDefault="00A373C6" w:rsidP="00AC1A23">
      <w:pPr>
        <w:spacing w:line="340" w:lineRule="exact"/>
        <w:rPr>
          <w:rFonts w:ascii="ＭＳ ゴシック" w:eastAsia="ＭＳ ゴシック" w:hAnsi="ＭＳ ゴシック"/>
          <w:sz w:val="24"/>
          <w:szCs w:val="24"/>
        </w:rPr>
      </w:pPr>
      <w:r w:rsidRPr="00493A3B">
        <w:rPr>
          <w:rFonts w:ascii="ＭＳ ゴシック" w:eastAsia="ＭＳ ゴシック" w:hAnsi="ＭＳ ゴシック" w:hint="eastAsia"/>
          <w:sz w:val="24"/>
          <w:szCs w:val="24"/>
        </w:rPr>
        <w:t>６</w:t>
      </w:r>
      <w:r w:rsidR="00AC1A23">
        <w:rPr>
          <w:rFonts w:ascii="ＭＳ ゴシック" w:eastAsia="ＭＳ ゴシック" w:hAnsi="ＭＳ ゴシック" w:hint="eastAsia"/>
          <w:sz w:val="24"/>
          <w:szCs w:val="24"/>
        </w:rPr>
        <w:t xml:space="preserve">　</w:t>
      </w:r>
      <w:r w:rsidRPr="00493A3B">
        <w:rPr>
          <w:rFonts w:ascii="ＭＳ ゴシック" w:eastAsia="ＭＳ ゴシック" w:hAnsi="ＭＳ ゴシック" w:hint="eastAsia"/>
          <w:sz w:val="24"/>
          <w:szCs w:val="24"/>
        </w:rPr>
        <w:t>保証・点検</w:t>
      </w:r>
    </w:p>
    <w:p w14:paraId="6918E053" w14:textId="5A5BE618" w:rsidR="00145652" w:rsidRPr="00145652" w:rsidRDefault="0072370F" w:rsidP="00145652">
      <w:pPr>
        <w:spacing w:line="340" w:lineRule="exact"/>
        <w:ind w:leftChars="150" w:left="735" w:hangingChars="200" w:hanging="420"/>
        <w:rPr>
          <w:rFonts w:ascii="ＭＳ 明朝" w:eastAsia="ＭＳ 明朝" w:hAnsi="ＭＳ 明朝"/>
        </w:rPr>
      </w:pPr>
      <w:r>
        <w:rPr>
          <w:rFonts w:ascii="ＭＳ 明朝" w:eastAsia="ＭＳ 明朝" w:hAnsi="ＭＳ 明朝"/>
        </w:rPr>
        <w:t xml:space="preserve">(1) </w:t>
      </w:r>
      <w:r w:rsidR="00145652" w:rsidRPr="00145652">
        <w:rPr>
          <w:rFonts w:ascii="ＭＳ 明朝" w:eastAsia="ＭＳ 明朝" w:hAnsi="ＭＳ 明朝" w:hint="eastAsia"/>
        </w:rPr>
        <w:t>請負者において製品保証をする。保証期間については、</w:t>
      </w:r>
      <w:r w:rsidR="00145652">
        <w:rPr>
          <w:rFonts w:ascii="ＭＳ 明朝" w:eastAsia="ＭＳ 明朝" w:hAnsi="ＭＳ 明朝" w:hint="eastAsia"/>
        </w:rPr>
        <w:t>３</w:t>
      </w:r>
      <w:r w:rsidR="00145652" w:rsidRPr="00145652">
        <w:rPr>
          <w:rFonts w:ascii="ＭＳ 明朝" w:eastAsia="ＭＳ 明朝" w:hAnsi="ＭＳ 明朝"/>
        </w:rPr>
        <w:t>年以上とし提案書に基づき期間を定めるものとする。</w:t>
      </w:r>
    </w:p>
    <w:p w14:paraId="7A62C590" w14:textId="04B56D0C" w:rsidR="00145652" w:rsidRPr="00E26D1B" w:rsidRDefault="0072370F" w:rsidP="00145652">
      <w:pPr>
        <w:spacing w:line="340" w:lineRule="exact"/>
        <w:ind w:leftChars="150" w:left="735" w:hangingChars="200" w:hanging="420"/>
        <w:rPr>
          <w:rFonts w:ascii="ＭＳ 明朝" w:eastAsia="ＭＳ 明朝" w:hAnsi="ＭＳ 明朝"/>
        </w:rPr>
      </w:pPr>
      <w:r w:rsidRPr="00E26D1B">
        <w:rPr>
          <w:rFonts w:ascii="ＭＳ 明朝" w:eastAsia="ＭＳ 明朝" w:hAnsi="ＭＳ 明朝" w:hint="eastAsia"/>
        </w:rPr>
        <w:t>(</w:t>
      </w:r>
      <w:r w:rsidRPr="00E26D1B">
        <w:rPr>
          <w:rFonts w:ascii="ＭＳ 明朝" w:eastAsia="ＭＳ 明朝" w:hAnsi="ＭＳ 明朝"/>
        </w:rPr>
        <w:t xml:space="preserve">2) </w:t>
      </w:r>
      <w:r w:rsidR="002C53FC">
        <w:rPr>
          <w:rFonts w:ascii="ＭＳ 明朝" w:eastAsia="ＭＳ 明朝" w:hAnsi="ＭＳ 明朝"/>
        </w:rPr>
        <w:t>請負者は、完成後１年</w:t>
      </w:r>
      <w:r w:rsidR="002C53FC">
        <w:rPr>
          <w:rFonts w:ascii="ＭＳ 明朝" w:eastAsia="ＭＳ 明朝" w:hAnsi="ＭＳ 明朝" w:hint="eastAsia"/>
        </w:rPr>
        <w:t>に１回</w:t>
      </w:r>
      <w:r w:rsidR="00145652" w:rsidRPr="00E26D1B">
        <w:rPr>
          <w:rFonts w:ascii="ＭＳ 明朝" w:eastAsia="ＭＳ 明朝" w:hAnsi="ＭＳ 明朝"/>
        </w:rPr>
        <w:t>は遊具の定期点検を実施する。定期点検については、「都市公園における遊具の安全確保に関する指針（国土交通省）」及び「遊具の安全に関する規準（最新版）」に準拠するものとし、その成果を発注者へ報告する</w:t>
      </w:r>
      <w:r w:rsidR="00866663" w:rsidRPr="00E26D1B">
        <w:rPr>
          <w:rFonts w:ascii="ＭＳ 明朝" w:eastAsia="ＭＳ 明朝" w:hAnsi="ＭＳ 明朝" w:hint="eastAsia"/>
        </w:rPr>
        <w:t>。</w:t>
      </w:r>
    </w:p>
    <w:p w14:paraId="06243E8B" w14:textId="36AB8B42" w:rsidR="00D74F91" w:rsidRPr="00E26D1B" w:rsidRDefault="0072370F" w:rsidP="0072370F">
      <w:pPr>
        <w:spacing w:line="340" w:lineRule="exact"/>
        <w:ind w:leftChars="150" w:left="735" w:hangingChars="200" w:hanging="420"/>
      </w:pPr>
      <w:r w:rsidRPr="00E26D1B">
        <w:rPr>
          <w:rFonts w:ascii="ＭＳ 明朝" w:eastAsia="ＭＳ 明朝" w:hAnsi="ＭＳ 明朝" w:hint="eastAsia"/>
        </w:rPr>
        <w:t>(</w:t>
      </w:r>
      <w:r w:rsidRPr="00E26D1B">
        <w:rPr>
          <w:rFonts w:ascii="ＭＳ 明朝" w:eastAsia="ＭＳ 明朝" w:hAnsi="ＭＳ 明朝"/>
        </w:rPr>
        <w:t xml:space="preserve">3) </w:t>
      </w:r>
      <w:r w:rsidR="00A373C6" w:rsidRPr="00E26D1B">
        <w:rPr>
          <w:rFonts w:ascii="ＭＳ 明朝" w:eastAsia="ＭＳ 明朝" w:hAnsi="ＭＳ 明朝" w:hint="eastAsia"/>
        </w:rPr>
        <w:t>遊具は、請負者において</w:t>
      </w:r>
      <w:r w:rsidR="000F3033" w:rsidRPr="00E26D1B">
        <w:rPr>
          <w:rFonts w:ascii="ＭＳ 明朝" w:eastAsia="ＭＳ 明朝" w:hAnsi="ＭＳ 明朝" w:hint="eastAsia"/>
        </w:rPr>
        <w:t>「（一社）日本公園施設業協会の総合賠償責任保険加入品」</w:t>
      </w:r>
      <w:r w:rsidRPr="00E26D1B">
        <w:rPr>
          <w:rFonts w:ascii="ＭＳ 明朝" w:eastAsia="ＭＳ 明朝" w:hAnsi="ＭＳ 明朝" w:hint="eastAsia"/>
        </w:rPr>
        <w:t>とする。</w:t>
      </w:r>
      <w:r w:rsidR="00B75E1B" w:rsidRPr="00E26D1B">
        <w:rPr>
          <w:rFonts w:ascii="ＭＳ ゴシック" w:eastAsia="ＭＳ ゴシック" w:hAnsi="ＭＳ ゴシック" w:hint="eastAsia"/>
          <w:sz w:val="20"/>
          <w:szCs w:val="20"/>
        </w:rPr>
        <w:t xml:space="preserve">　</w:t>
      </w:r>
    </w:p>
    <w:sectPr w:rsidR="00D74F91" w:rsidRPr="00E26D1B" w:rsidSect="00F55FE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4F2E5" w14:textId="77777777" w:rsidR="00BA4510" w:rsidRDefault="00BA4510" w:rsidP="00AE242B">
      <w:r>
        <w:separator/>
      </w:r>
    </w:p>
  </w:endnote>
  <w:endnote w:type="continuationSeparator" w:id="0">
    <w:p w14:paraId="37382D8B" w14:textId="77777777" w:rsidR="00BA4510" w:rsidRDefault="00BA4510" w:rsidP="00AE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5A890" w14:textId="77777777" w:rsidR="00BA4510" w:rsidRDefault="00BA4510" w:rsidP="00AE242B">
      <w:r>
        <w:separator/>
      </w:r>
    </w:p>
  </w:footnote>
  <w:footnote w:type="continuationSeparator" w:id="0">
    <w:p w14:paraId="146DD052" w14:textId="77777777" w:rsidR="00BA4510" w:rsidRDefault="00BA4510" w:rsidP="00AE2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71F9E"/>
    <w:multiLevelType w:val="hybridMultilevel"/>
    <w:tmpl w:val="2A74FB18"/>
    <w:lvl w:ilvl="0" w:tplc="4A309A4E">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7D60E2"/>
    <w:multiLevelType w:val="hybridMultilevel"/>
    <w:tmpl w:val="03EE03C2"/>
    <w:lvl w:ilvl="0" w:tplc="A99A28D0">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629E17EB"/>
    <w:multiLevelType w:val="hybridMultilevel"/>
    <w:tmpl w:val="4C8CF3EA"/>
    <w:lvl w:ilvl="0" w:tplc="6552993E">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3C6"/>
    <w:rsid w:val="000025F1"/>
    <w:rsid w:val="00032FC9"/>
    <w:rsid w:val="00035B2C"/>
    <w:rsid w:val="00044DB2"/>
    <w:rsid w:val="000836A0"/>
    <w:rsid w:val="00093C77"/>
    <w:rsid w:val="000A59EB"/>
    <w:rsid w:val="000F3033"/>
    <w:rsid w:val="00107B8F"/>
    <w:rsid w:val="001349C9"/>
    <w:rsid w:val="00145652"/>
    <w:rsid w:val="0015581C"/>
    <w:rsid w:val="001574A3"/>
    <w:rsid w:val="00176506"/>
    <w:rsid w:val="00191A63"/>
    <w:rsid w:val="001C5EA6"/>
    <w:rsid w:val="001D0FF9"/>
    <w:rsid w:val="001E38E6"/>
    <w:rsid w:val="001F34CD"/>
    <w:rsid w:val="00215E54"/>
    <w:rsid w:val="002267C3"/>
    <w:rsid w:val="00240DFA"/>
    <w:rsid w:val="00260150"/>
    <w:rsid w:val="002B5476"/>
    <w:rsid w:val="002C2176"/>
    <w:rsid w:val="002C53FC"/>
    <w:rsid w:val="002D113F"/>
    <w:rsid w:val="00330797"/>
    <w:rsid w:val="00333608"/>
    <w:rsid w:val="0035055B"/>
    <w:rsid w:val="003773F2"/>
    <w:rsid w:val="003A1586"/>
    <w:rsid w:val="003A6803"/>
    <w:rsid w:val="003D1D3D"/>
    <w:rsid w:val="003F1466"/>
    <w:rsid w:val="00415010"/>
    <w:rsid w:val="004405CD"/>
    <w:rsid w:val="00446244"/>
    <w:rsid w:val="004472B6"/>
    <w:rsid w:val="0045043D"/>
    <w:rsid w:val="00460206"/>
    <w:rsid w:val="00476536"/>
    <w:rsid w:val="00493A3B"/>
    <w:rsid w:val="004A476E"/>
    <w:rsid w:val="004B4611"/>
    <w:rsid w:val="004D4109"/>
    <w:rsid w:val="0050062F"/>
    <w:rsid w:val="005036DF"/>
    <w:rsid w:val="00504ED8"/>
    <w:rsid w:val="005072B6"/>
    <w:rsid w:val="00521143"/>
    <w:rsid w:val="00522BDC"/>
    <w:rsid w:val="005771DF"/>
    <w:rsid w:val="005A2BAE"/>
    <w:rsid w:val="005A42ED"/>
    <w:rsid w:val="005A52FE"/>
    <w:rsid w:val="005A6193"/>
    <w:rsid w:val="005B6ECC"/>
    <w:rsid w:val="005C6C74"/>
    <w:rsid w:val="005F2CA6"/>
    <w:rsid w:val="005F5242"/>
    <w:rsid w:val="00607933"/>
    <w:rsid w:val="006368DC"/>
    <w:rsid w:val="006372A6"/>
    <w:rsid w:val="006679D9"/>
    <w:rsid w:val="00686B58"/>
    <w:rsid w:val="00695342"/>
    <w:rsid w:val="006A10B3"/>
    <w:rsid w:val="006B1A6D"/>
    <w:rsid w:val="0072370F"/>
    <w:rsid w:val="00730CB4"/>
    <w:rsid w:val="007442C3"/>
    <w:rsid w:val="007541C0"/>
    <w:rsid w:val="0075617E"/>
    <w:rsid w:val="007744F3"/>
    <w:rsid w:val="007968BE"/>
    <w:rsid w:val="007E6E1D"/>
    <w:rsid w:val="0080132F"/>
    <w:rsid w:val="00860B2E"/>
    <w:rsid w:val="00866663"/>
    <w:rsid w:val="008702B7"/>
    <w:rsid w:val="008A694D"/>
    <w:rsid w:val="008B6198"/>
    <w:rsid w:val="008D2CE4"/>
    <w:rsid w:val="008E0533"/>
    <w:rsid w:val="0093579C"/>
    <w:rsid w:val="0095095D"/>
    <w:rsid w:val="00963540"/>
    <w:rsid w:val="009772C6"/>
    <w:rsid w:val="009B1809"/>
    <w:rsid w:val="009B4CBA"/>
    <w:rsid w:val="009D2491"/>
    <w:rsid w:val="009D65F6"/>
    <w:rsid w:val="009E0C0B"/>
    <w:rsid w:val="009E19C9"/>
    <w:rsid w:val="009E33FE"/>
    <w:rsid w:val="009E709F"/>
    <w:rsid w:val="00A147CE"/>
    <w:rsid w:val="00A1521D"/>
    <w:rsid w:val="00A373C6"/>
    <w:rsid w:val="00A47AAE"/>
    <w:rsid w:val="00A643F4"/>
    <w:rsid w:val="00A858B3"/>
    <w:rsid w:val="00A87571"/>
    <w:rsid w:val="00A9574F"/>
    <w:rsid w:val="00AA0C21"/>
    <w:rsid w:val="00AB22B6"/>
    <w:rsid w:val="00AC1A23"/>
    <w:rsid w:val="00AE242B"/>
    <w:rsid w:val="00AF351F"/>
    <w:rsid w:val="00B11F7F"/>
    <w:rsid w:val="00B2287B"/>
    <w:rsid w:val="00B30526"/>
    <w:rsid w:val="00B36537"/>
    <w:rsid w:val="00B50F4C"/>
    <w:rsid w:val="00B75E1B"/>
    <w:rsid w:val="00BA4510"/>
    <w:rsid w:val="00BC0640"/>
    <w:rsid w:val="00BD3B10"/>
    <w:rsid w:val="00C145C8"/>
    <w:rsid w:val="00C15A58"/>
    <w:rsid w:val="00C17A90"/>
    <w:rsid w:val="00C24814"/>
    <w:rsid w:val="00C54A83"/>
    <w:rsid w:val="00C61F0C"/>
    <w:rsid w:val="00C650CB"/>
    <w:rsid w:val="00C84787"/>
    <w:rsid w:val="00CA0F30"/>
    <w:rsid w:val="00CC3086"/>
    <w:rsid w:val="00CF7C5F"/>
    <w:rsid w:val="00D0510B"/>
    <w:rsid w:val="00D1225F"/>
    <w:rsid w:val="00D313EF"/>
    <w:rsid w:val="00D50B74"/>
    <w:rsid w:val="00D74F91"/>
    <w:rsid w:val="00DA434B"/>
    <w:rsid w:val="00DC0A6C"/>
    <w:rsid w:val="00E244BE"/>
    <w:rsid w:val="00E26D1B"/>
    <w:rsid w:val="00E4387C"/>
    <w:rsid w:val="00E463ED"/>
    <w:rsid w:val="00E65F99"/>
    <w:rsid w:val="00E767E2"/>
    <w:rsid w:val="00E76B43"/>
    <w:rsid w:val="00E94FCB"/>
    <w:rsid w:val="00EA7360"/>
    <w:rsid w:val="00EC104B"/>
    <w:rsid w:val="00ED4B68"/>
    <w:rsid w:val="00ED6659"/>
    <w:rsid w:val="00EE1194"/>
    <w:rsid w:val="00EE5C42"/>
    <w:rsid w:val="00EF176D"/>
    <w:rsid w:val="00EF76B7"/>
    <w:rsid w:val="00F27750"/>
    <w:rsid w:val="00F31D80"/>
    <w:rsid w:val="00F55074"/>
    <w:rsid w:val="00F55FEA"/>
    <w:rsid w:val="00F97C48"/>
    <w:rsid w:val="00FA206B"/>
    <w:rsid w:val="00FB3F1A"/>
    <w:rsid w:val="00FB422E"/>
    <w:rsid w:val="00FC33F4"/>
    <w:rsid w:val="00FC7487"/>
    <w:rsid w:val="00FD2A19"/>
    <w:rsid w:val="00FE74A9"/>
    <w:rsid w:val="00FF0EA9"/>
    <w:rsid w:val="00FF3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2759264"/>
  <w15:chartTrackingRefBased/>
  <w15:docId w15:val="{129C2D36-C8A3-41DE-AC0D-7E2362F9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F7F"/>
    <w:pPr>
      <w:ind w:leftChars="400" w:left="840"/>
    </w:pPr>
  </w:style>
  <w:style w:type="paragraph" w:styleId="a4">
    <w:name w:val="header"/>
    <w:basedOn w:val="a"/>
    <w:link w:val="a5"/>
    <w:uiPriority w:val="99"/>
    <w:unhideWhenUsed/>
    <w:rsid w:val="00AE242B"/>
    <w:pPr>
      <w:tabs>
        <w:tab w:val="center" w:pos="4252"/>
        <w:tab w:val="right" w:pos="8504"/>
      </w:tabs>
      <w:snapToGrid w:val="0"/>
    </w:pPr>
  </w:style>
  <w:style w:type="character" w:customStyle="1" w:styleId="a5">
    <w:name w:val="ヘッダー (文字)"/>
    <w:basedOn w:val="a0"/>
    <w:link w:val="a4"/>
    <w:uiPriority w:val="99"/>
    <w:rsid w:val="00AE242B"/>
  </w:style>
  <w:style w:type="paragraph" w:styleId="a6">
    <w:name w:val="footer"/>
    <w:basedOn w:val="a"/>
    <w:link w:val="a7"/>
    <w:uiPriority w:val="99"/>
    <w:unhideWhenUsed/>
    <w:rsid w:val="00AE242B"/>
    <w:pPr>
      <w:tabs>
        <w:tab w:val="center" w:pos="4252"/>
        <w:tab w:val="right" w:pos="8504"/>
      </w:tabs>
      <w:snapToGrid w:val="0"/>
    </w:pPr>
  </w:style>
  <w:style w:type="character" w:customStyle="1" w:styleId="a7">
    <w:name w:val="フッター (文字)"/>
    <w:basedOn w:val="a0"/>
    <w:link w:val="a6"/>
    <w:uiPriority w:val="99"/>
    <w:rsid w:val="00AE242B"/>
  </w:style>
  <w:style w:type="paragraph" w:styleId="a8">
    <w:name w:val="Balloon Text"/>
    <w:basedOn w:val="a"/>
    <w:link w:val="a9"/>
    <w:uiPriority w:val="99"/>
    <w:semiHidden/>
    <w:unhideWhenUsed/>
    <w:rsid w:val="00E76B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6B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BDF8A-0A54-409C-99C8-8516197A5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401</Words>
  <Characters>2291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haruko haruko</dc:creator>
  <cp:keywords/>
  <dc:description/>
  <cp:lastModifiedBy>Administrator</cp:lastModifiedBy>
  <cp:revision>2</cp:revision>
  <cp:lastPrinted>2023-01-20T11:30:00Z</cp:lastPrinted>
  <dcterms:created xsi:type="dcterms:W3CDTF">2023-01-20T11:56:00Z</dcterms:created>
  <dcterms:modified xsi:type="dcterms:W3CDTF">2023-01-20T11:56:00Z</dcterms:modified>
</cp:coreProperties>
</file>