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EF46" w14:textId="0D56AE5C" w:rsidR="00584F80" w:rsidRDefault="00584F80" w:rsidP="00584F80">
      <w:pPr>
        <w:jc w:val="left"/>
        <w:rPr>
          <w:rFonts w:ascii="ＭＳ ゴシック" w:eastAsia="ＭＳ ゴシック" w:hAnsi="ＭＳ ゴシック"/>
          <w:b/>
          <w:sz w:val="24"/>
        </w:rPr>
      </w:pPr>
      <w:r w:rsidRPr="00584F80">
        <w:rPr>
          <w:rFonts w:ascii="ＭＳ ゴシック" w:eastAsia="ＭＳ ゴシック" w:hAnsi="ＭＳ ゴシック" w:hint="eastAsia"/>
          <w:b/>
          <w:sz w:val="24"/>
        </w:rPr>
        <w:t>確認済証を受けた方へ</w:t>
      </w:r>
    </w:p>
    <w:p w14:paraId="46BE289F" w14:textId="16187B14" w:rsidR="000966B6" w:rsidRDefault="000966B6" w:rsidP="00584F80">
      <w:pPr>
        <w:jc w:val="left"/>
        <w:rPr>
          <w:rFonts w:ascii="ＭＳ ゴシック" w:eastAsia="ＭＳ ゴシック" w:hAnsi="ＭＳ ゴシック"/>
          <w:b/>
          <w:sz w:val="24"/>
        </w:rPr>
      </w:pPr>
      <w:r w:rsidRPr="00584F80">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14:anchorId="4F770BE2" wp14:editId="250FD00B">
                <wp:simplePos x="0" y="0"/>
                <wp:positionH relativeFrom="column">
                  <wp:posOffset>31625</wp:posOffset>
                </wp:positionH>
                <wp:positionV relativeFrom="paragraph">
                  <wp:posOffset>50048</wp:posOffset>
                </wp:positionV>
                <wp:extent cx="6131529" cy="824643"/>
                <wp:effectExtent l="19050" t="19050" r="41275" b="33020"/>
                <wp:wrapNone/>
                <wp:docPr id="4" name="角丸四角形 4"/>
                <wp:cNvGraphicFramePr/>
                <a:graphic xmlns:a="http://schemas.openxmlformats.org/drawingml/2006/main">
                  <a:graphicData uri="http://schemas.microsoft.com/office/word/2010/wordprocessingShape">
                    <wps:wsp>
                      <wps:cNvSpPr/>
                      <wps:spPr>
                        <a:xfrm>
                          <a:off x="0" y="0"/>
                          <a:ext cx="6131529" cy="824643"/>
                        </a:xfrm>
                        <a:prstGeom prst="roundRect">
                          <a:avLst>
                            <a:gd name="adj" fmla="val 6796"/>
                          </a:avLst>
                        </a:prstGeom>
                        <a:ln w="63500" cmpd="thickThin"/>
                      </wps:spPr>
                      <wps:style>
                        <a:lnRef idx="2">
                          <a:schemeClr val="dk1"/>
                        </a:lnRef>
                        <a:fillRef idx="1">
                          <a:schemeClr val="lt1"/>
                        </a:fillRef>
                        <a:effectRef idx="0">
                          <a:schemeClr val="dk1"/>
                        </a:effectRef>
                        <a:fontRef idx="minor">
                          <a:schemeClr val="dk1"/>
                        </a:fontRef>
                      </wps:style>
                      <wps:txbx>
                        <w:txbxContent>
                          <w:p w14:paraId="0774B08F" w14:textId="77777777" w:rsidR="00584F80" w:rsidRPr="003E044B" w:rsidRDefault="00C05597" w:rsidP="00590FFC">
                            <w:pPr>
                              <w:snapToGrid w:val="0"/>
                              <w:jc w:val="left"/>
                              <w:rPr>
                                <w:rFonts w:ascii="HGP創英角ｺﾞｼｯｸUB" w:eastAsia="HGP創英角ｺﾞｼｯｸUB" w:hAnsi="HGP創英角ｺﾞｼｯｸUB"/>
                                <w:spacing w:val="30"/>
                                <w:sz w:val="40"/>
                                <w:szCs w:val="32"/>
                              </w:rPr>
                            </w:pPr>
                            <w:r w:rsidRPr="003E044B">
                              <w:rPr>
                                <w:rFonts w:ascii="HGP創英角ｺﾞｼｯｸUB" w:eastAsia="HGP創英角ｺﾞｼｯｸUB" w:hAnsi="HGP創英角ｺﾞｼｯｸUB" w:hint="eastAsia"/>
                                <w:spacing w:val="30"/>
                                <w:sz w:val="40"/>
                                <w:szCs w:val="32"/>
                              </w:rPr>
                              <w:t>省</w:t>
                            </w:r>
                            <w:r w:rsidR="00584F80" w:rsidRPr="003E044B">
                              <w:rPr>
                                <w:rFonts w:ascii="HGP創英角ｺﾞｼｯｸUB" w:eastAsia="HGP創英角ｺﾞｼｯｸUB" w:hAnsi="HGP創英角ｺﾞｼｯｸUB" w:hint="eastAsia"/>
                                <w:spacing w:val="30"/>
                                <w:sz w:val="40"/>
                                <w:szCs w:val="32"/>
                              </w:rPr>
                              <w:t>エネ</w:t>
                            </w:r>
                            <w:r w:rsidRPr="003E044B">
                              <w:rPr>
                                <w:rFonts w:ascii="HGP創英角ｺﾞｼｯｸUB" w:eastAsia="HGP創英角ｺﾞｼｯｸUB" w:hAnsi="HGP創英角ｺﾞｼｯｸUB" w:hint="eastAsia"/>
                                <w:spacing w:val="30"/>
                                <w:sz w:val="40"/>
                                <w:szCs w:val="32"/>
                              </w:rPr>
                              <w:t>基準</w:t>
                            </w:r>
                            <w:r w:rsidRPr="003E044B">
                              <w:rPr>
                                <w:rFonts w:ascii="HGP創英角ｺﾞｼｯｸUB" w:eastAsia="HGP創英角ｺﾞｼｯｸUB" w:hAnsi="HGP創英角ｺﾞｼｯｸUB"/>
                                <w:spacing w:val="30"/>
                                <w:sz w:val="40"/>
                                <w:szCs w:val="32"/>
                              </w:rPr>
                              <w:t>への</w:t>
                            </w:r>
                            <w:r w:rsidRPr="003E044B">
                              <w:rPr>
                                <w:rFonts w:ascii="HGP創英角ｺﾞｼｯｸUB" w:eastAsia="HGP創英角ｺﾞｼｯｸUB" w:hAnsi="HGP創英角ｺﾞｼｯｸUB" w:hint="eastAsia"/>
                                <w:spacing w:val="30"/>
                                <w:sz w:val="40"/>
                                <w:szCs w:val="32"/>
                              </w:rPr>
                              <w:t>適合</w:t>
                            </w:r>
                            <w:r w:rsidR="00584F80" w:rsidRPr="003E044B">
                              <w:rPr>
                                <w:rFonts w:ascii="HGP創英角ｺﾞｼｯｸUB" w:eastAsia="HGP創英角ｺﾞｼｯｸUB" w:hAnsi="HGP創英角ｺﾞｼｯｸUB" w:hint="eastAsia"/>
                                <w:spacing w:val="30"/>
                                <w:sz w:val="40"/>
                                <w:szCs w:val="32"/>
                              </w:rPr>
                              <w:t>義務建築物は</w:t>
                            </w:r>
                            <w:r w:rsidR="00590FFC" w:rsidRPr="003E044B">
                              <w:rPr>
                                <w:rFonts w:ascii="HGP創英角ｺﾞｼｯｸUB" w:eastAsia="HGP創英角ｺﾞｼｯｸUB" w:hAnsi="HGP創英角ｺﾞｼｯｸUB" w:hint="eastAsia"/>
                                <w:spacing w:val="30"/>
                                <w:sz w:val="40"/>
                                <w:szCs w:val="32"/>
                              </w:rPr>
                              <w:t>、</w:t>
                            </w:r>
                            <w:r w:rsidR="00584F80" w:rsidRPr="003E044B">
                              <w:rPr>
                                <w:rFonts w:ascii="HGP創英角ｺﾞｼｯｸUB" w:eastAsia="HGP創英角ｺﾞｼｯｸUB" w:hAnsi="HGP創英角ｺﾞｼｯｸUB" w:hint="eastAsia"/>
                                <w:spacing w:val="30"/>
                                <w:sz w:val="40"/>
                                <w:szCs w:val="32"/>
                              </w:rPr>
                              <w:t>完了検査</w:t>
                            </w:r>
                            <w:r w:rsidR="00590FFC" w:rsidRPr="003E044B">
                              <w:rPr>
                                <w:rFonts w:ascii="HGP創英角ｺﾞｼｯｸUB" w:eastAsia="HGP創英角ｺﾞｼｯｸUB" w:hAnsi="HGP創英角ｺﾞｼｯｸUB" w:hint="eastAsia"/>
                                <w:spacing w:val="30"/>
                                <w:sz w:val="40"/>
                                <w:szCs w:val="32"/>
                              </w:rPr>
                              <w:t>に併せて</w:t>
                            </w:r>
                            <w:r w:rsidR="00590FFC" w:rsidRPr="003E044B">
                              <w:rPr>
                                <w:rFonts w:ascii="HGP創英角ｺﾞｼｯｸUB" w:eastAsia="HGP創英角ｺﾞｼｯｸUB" w:hAnsi="HGP創英角ｺﾞｼｯｸUB"/>
                                <w:spacing w:val="30"/>
                                <w:sz w:val="40"/>
                                <w:szCs w:val="32"/>
                              </w:rPr>
                              <w:t>省エネ基準適合性の検査</w:t>
                            </w:r>
                            <w:r w:rsidR="00590FFC" w:rsidRPr="003E044B">
                              <w:rPr>
                                <w:rFonts w:ascii="HGP創英角ｺﾞｼｯｸUB" w:eastAsia="HGP創英角ｺﾞｼｯｸUB" w:hAnsi="HGP創英角ｺﾞｼｯｸUB" w:hint="eastAsia"/>
                                <w:spacing w:val="30"/>
                                <w:sz w:val="40"/>
                                <w:szCs w:val="32"/>
                              </w:rPr>
                              <w:t>を</w:t>
                            </w:r>
                            <w:r w:rsidR="00590FFC" w:rsidRPr="003E044B">
                              <w:rPr>
                                <w:rFonts w:ascii="HGP創英角ｺﾞｼｯｸUB" w:eastAsia="HGP創英角ｺﾞｼｯｸUB" w:hAnsi="HGP創英角ｺﾞｼｯｸUB"/>
                                <w:spacing w:val="30"/>
                                <w:sz w:val="40"/>
                                <w:szCs w:val="32"/>
                              </w:rPr>
                              <w:t>実施します</w:t>
                            </w:r>
                            <w:r w:rsidR="003E044B" w:rsidRPr="003E044B">
                              <w:rPr>
                                <w:rFonts w:ascii="HGP創英角ｺﾞｼｯｸUB" w:eastAsia="HGP創英角ｺﾞｼｯｸUB" w:hAnsi="HGP創英角ｺﾞｼｯｸUB" w:hint="eastAsia"/>
                                <w:spacing w:val="30"/>
                                <w:sz w:val="40"/>
                                <w:szCs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70BE2" id="角丸四角形 4" o:spid="_x0000_s1026" style="position:absolute;margin-left:2.5pt;margin-top:3.95pt;width:482.8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" fillcolor="white [3201]" strokecolor="black [3200]" strokeweight="5pt">
                <v:stroke linestyle="thickThin" joinstyle="miter"/>
                <v:textbox inset=",0,,0">
                  <w:txbxContent>
                    <w:p w14:paraId="0774B08F" w14:textId="77777777" w:rsidR="00584F80" w:rsidRPr="003E044B" w:rsidRDefault="00C05597" w:rsidP="00590FFC">
                      <w:pPr>
                        <w:snapToGrid w:val="0"/>
                        <w:jc w:val="left"/>
                        <w:rPr>
                          <w:rFonts w:ascii="HGP創英角ｺﾞｼｯｸUB" w:eastAsia="HGP創英角ｺﾞｼｯｸUB" w:hAnsi="HGP創英角ｺﾞｼｯｸUB"/>
                          <w:spacing w:val="30"/>
                          <w:sz w:val="40"/>
                          <w:szCs w:val="32"/>
                        </w:rPr>
                      </w:pPr>
                      <w:r w:rsidRPr="003E044B">
                        <w:rPr>
                          <w:rFonts w:ascii="HGP創英角ｺﾞｼｯｸUB" w:eastAsia="HGP創英角ｺﾞｼｯｸUB" w:hAnsi="HGP創英角ｺﾞｼｯｸUB" w:hint="eastAsia"/>
                          <w:spacing w:val="30"/>
                          <w:sz w:val="40"/>
                          <w:szCs w:val="32"/>
                        </w:rPr>
                        <w:t>省</w:t>
                      </w:r>
                      <w:r w:rsidR="00584F80" w:rsidRPr="003E044B">
                        <w:rPr>
                          <w:rFonts w:ascii="HGP創英角ｺﾞｼｯｸUB" w:eastAsia="HGP創英角ｺﾞｼｯｸUB" w:hAnsi="HGP創英角ｺﾞｼｯｸUB" w:hint="eastAsia"/>
                          <w:spacing w:val="30"/>
                          <w:sz w:val="40"/>
                          <w:szCs w:val="32"/>
                        </w:rPr>
                        <w:t>エネ</w:t>
                      </w:r>
                      <w:r w:rsidRPr="003E044B">
                        <w:rPr>
                          <w:rFonts w:ascii="HGP創英角ｺﾞｼｯｸUB" w:eastAsia="HGP創英角ｺﾞｼｯｸUB" w:hAnsi="HGP創英角ｺﾞｼｯｸUB" w:hint="eastAsia"/>
                          <w:spacing w:val="30"/>
                          <w:sz w:val="40"/>
                          <w:szCs w:val="32"/>
                        </w:rPr>
                        <w:t>基準</w:t>
                      </w:r>
                      <w:r w:rsidRPr="003E044B">
                        <w:rPr>
                          <w:rFonts w:ascii="HGP創英角ｺﾞｼｯｸUB" w:eastAsia="HGP創英角ｺﾞｼｯｸUB" w:hAnsi="HGP創英角ｺﾞｼｯｸUB"/>
                          <w:spacing w:val="30"/>
                          <w:sz w:val="40"/>
                          <w:szCs w:val="32"/>
                        </w:rPr>
                        <w:t>への</w:t>
                      </w:r>
                      <w:r w:rsidRPr="003E044B">
                        <w:rPr>
                          <w:rFonts w:ascii="HGP創英角ｺﾞｼｯｸUB" w:eastAsia="HGP創英角ｺﾞｼｯｸUB" w:hAnsi="HGP創英角ｺﾞｼｯｸUB" w:hint="eastAsia"/>
                          <w:spacing w:val="30"/>
                          <w:sz w:val="40"/>
                          <w:szCs w:val="32"/>
                        </w:rPr>
                        <w:t>適合</w:t>
                      </w:r>
                      <w:r w:rsidR="00584F80" w:rsidRPr="003E044B">
                        <w:rPr>
                          <w:rFonts w:ascii="HGP創英角ｺﾞｼｯｸUB" w:eastAsia="HGP創英角ｺﾞｼｯｸUB" w:hAnsi="HGP創英角ｺﾞｼｯｸUB" w:hint="eastAsia"/>
                          <w:spacing w:val="30"/>
                          <w:sz w:val="40"/>
                          <w:szCs w:val="32"/>
                        </w:rPr>
                        <w:t>義務建築物は</w:t>
                      </w:r>
                      <w:r w:rsidR="00590FFC" w:rsidRPr="003E044B">
                        <w:rPr>
                          <w:rFonts w:ascii="HGP創英角ｺﾞｼｯｸUB" w:eastAsia="HGP創英角ｺﾞｼｯｸUB" w:hAnsi="HGP創英角ｺﾞｼｯｸUB" w:hint="eastAsia"/>
                          <w:spacing w:val="30"/>
                          <w:sz w:val="40"/>
                          <w:szCs w:val="32"/>
                        </w:rPr>
                        <w:t>、</w:t>
                      </w:r>
                      <w:r w:rsidR="00584F80" w:rsidRPr="003E044B">
                        <w:rPr>
                          <w:rFonts w:ascii="HGP創英角ｺﾞｼｯｸUB" w:eastAsia="HGP創英角ｺﾞｼｯｸUB" w:hAnsi="HGP創英角ｺﾞｼｯｸUB" w:hint="eastAsia"/>
                          <w:spacing w:val="30"/>
                          <w:sz w:val="40"/>
                          <w:szCs w:val="32"/>
                        </w:rPr>
                        <w:t>完了検査</w:t>
                      </w:r>
                      <w:r w:rsidR="00590FFC" w:rsidRPr="003E044B">
                        <w:rPr>
                          <w:rFonts w:ascii="HGP創英角ｺﾞｼｯｸUB" w:eastAsia="HGP創英角ｺﾞｼｯｸUB" w:hAnsi="HGP創英角ｺﾞｼｯｸUB" w:hint="eastAsia"/>
                          <w:spacing w:val="30"/>
                          <w:sz w:val="40"/>
                          <w:szCs w:val="32"/>
                        </w:rPr>
                        <w:t>に併せて</w:t>
                      </w:r>
                      <w:r w:rsidR="00590FFC" w:rsidRPr="003E044B">
                        <w:rPr>
                          <w:rFonts w:ascii="HGP創英角ｺﾞｼｯｸUB" w:eastAsia="HGP創英角ｺﾞｼｯｸUB" w:hAnsi="HGP創英角ｺﾞｼｯｸUB"/>
                          <w:spacing w:val="30"/>
                          <w:sz w:val="40"/>
                          <w:szCs w:val="32"/>
                        </w:rPr>
                        <w:t>省エネ基準適合性の検査</w:t>
                      </w:r>
                      <w:r w:rsidR="00590FFC" w:rsidRPr="003E044B">
                        <w:rPr>
                          <w:rFonts w:ascii="HGP創英角ｺﾞｼｯｸUB" w:eastAsia="HGP創英角ｺﾞｼｯｸUB" w:hAnsi="HGP創英角ｺﾞｼｯｸUB" w:hint="eastAsia"/>
                          <w:spacing w:val="30"/>
                          <w:sz w:val="40"/>
                          <w:szCs w:val="32"/>
                        </w:rPr>
                        <w:t>を</w:t>
                      </w:r>
                      <w:r w:rsidR="00590FFC" w:rsidRPr="003E044B">
                        <w:rPr>
                          <w:rFonts w:ascii="HGP創英角ｺﾞｼｯｸUB" w:eastAsia="HGP創英角ｺﾞｼｯｸUB" w:hAnsi="HGP創英角ｺﾞｼｯｸUB"/>
                          <w:spacing w:val="30"/>
                          <w:sz w:val="40"/>
                          <w:szCs w:val="32"/>
                        </w:rPr>
                        <w:t>実施します</w:t>
                      </w:r>
                      <w:r w:rsidR="003E044B" w:rsidRPr="003E044B">
                        <w:rPr>
                          <w:rFonts w:ascii="HGP創英角ｺﾞｼｯｸUB" w:eastAsia="HGP創英角ｺﾞｼｯｸUB" w:hAnsi="HGP創英角ｺﾞｼｯｸUB" w:hint="eastAsia"/>
                          <w:spacing w:val="30"/>
                          <w:sz w:val="40"/>
                          <w:szCs w:val="32"/>
                        </w:rPr>
                        <w:t>。</w:t>
                      </w:r>
                    </w:p>
                  </w:txbxContent>
                </v:textbox>
              </v:roundrect>
            </w:pict>
          </mc:Fallback>
        </mc:AlternateContent>
      </w:r>
    </w:p>
    <w:p w14:paraId="08292D96" w14:textId="1D10377D" w:rsidR="00584F80" w:rsidRPr="00584F80" w:rsidRDefault="00584F80" w:rsidP="00584F80">
      <w:pPr>
        <w:jc w:val="left"/>
        <w:rPr>
          <w:rFonts w:ascii="ＭＳ ゴシック" w:eastAsia="ＭＳ ゴシック" w:hAnsi="ＭＳ ゴシック"/>
          <w:b/>
          <w:sz w:val="24"/>
        </w:rPr>
      </w:pPr>
    </w:p>
    <w:p w14:paraId="2EC69475" w14:textId="07F1BD0C" w:rsidR="00584F80" w:rsidRDefault="00584F80" w:rsidP="00584F80">
      <w:pPr>
        <w:jc w:val="center"/>
        <w:rPr>
          <w:rFonts w:ascii="ＭＳ ゴシック" w:eastAsia="ＭＳ ゴシック" w:hAnsi="ＭＳ ゴシック"/>
          <w:b/>
          <w:sz w:val="32"/>
        </w:rPr>
      </w:pPr>
    </w:p>
    <w:p w14:paraId="133A127D" w14:textId="1447443A" w:rsidR="009A1196" w:rsidRDefault="009A1196" w:rsidP="00894549">
      <w:pPr>
        <w:spacing w:line="240" w:lineRule="exact"/>
        <w:ind w:firstLineChars="100" w:firstLine="230"/>
        <w:rPr>
          <w:rFonts w:ascii="ＭＳ ゴシック" w:eastAsia="ＭＳ ゴシック" w:hAnsi="ＭＳ ゴシック"/>
          <w:spacing w:val="10"/>
        </w:rPr>
      </w:pPr>
    </w:p>
    <w:p w14:paraId="35E411EA" w14:textId="27E0DCAB" w:rsidR="00590FFC" w:rsidRPr="003E044B" w:rsidRDefault="000F2A00" w:rsidP="00590FFC">
      <w:pPr>
        <w:ind w:firstLineChars="100" w:firstLine="230"/>
        <w:rPr>
          <w:rFonts w:ascii="ＭＳ ゴシック" w:eastAsia="ＭＳ ゴシック" w:hAnsi="ＭＳ ゴシック"/>
          <w:spacing w:val="10"/>
        </w:rPr>
      </w:pPr>
      <w:r w:rsidRPr="003E044B">
        <w:rPr>
          <w:rFonts w:ascii="ＭＳ ゴシック" w:eastAsia="ＭＳ ゴシック" w:hAnsi="ＭＳ ゴシック" w:hint="eastAsia"/>
          <w:spacing w:val="10"/>
        </w:rPr>
        <w:t>建築物のエネルギー消費性能の向上</w:t>
      </w:r>
      <w:r w:rsidR="00526332">
        <w:rPr>
          <w:rFonts w:ascii="ＭＳ ゴシック" w:eastAsia="ＭＳ ゴシック" w:hAnsi="ＭＳ ゴシック" w:hint="eastAsia"/>
          <w:spacing w:val="10"/>
        </w:rPr>
        <w:t>等</w:t>
      </w:r>
      <w:r w:rsidRPr="003E044B">
        <w:rPr>
          <w:rFonts w:ascii="ＭＳ ゴシック" w:eastAsia="ＭＳ ゴシック" w:hAnsi="ＭＳ ゴシック" w:hint="eastAsia"/>
          <w:spacing w:val="10"/>
        </w:rPr>
        <w:t>に関する法律の改正に伴い、建築物エネルギー消費性能基準</w:t>
      </w:r>
      <w:r w:rsidR="00590FFC" w:rsidRPr="003E044B">
        <w:rPr>
          <w:rFonts w:ascii="ＭＳ ゴシック" w:eastAsia="ＭＳ ゴシック" w:hAnsi="ＭＳ ゴシック" w:hint="eastAsia"/>
          <w:spacing w:val="10"/>
        </w:rPr>
        <w:t>（以下「省エネ基準」という）</w:t>
      </w:r>
      <w:r w:rsidR="00C05597" w:rsidRPr="003E044B">
        <w:rPr>
          <w:rFonts w:ascii="ＭＳ ゴシック" w:eastAsia="ＭＳ ゴシック" w:hAnsi="ＭＳ ゴシック" w:hint="eastAsia"/>
          <w:spacing w:val="10"/>
        </w:rPr>
        <w:t>へ</w:t>
      </w:r>
      <w:r w:rsidRPr="003E044B">
        <w:rPr>
          <w:rFonts w:ascii="ＭＳ ゴシック" w:eastAsia="ＭＳ ゴシック" w:hAnsi="ＭＳ ゴシック" w:hint="eastAsia"/>
          <w:spacing w:val="10"/>
        </w:rPr>
        <w:t>の適合義務</w:t>
      </w:r>
      <w:r w:rsidR="00456132">
        <w:rPr>
          <w:rFonts w:ascii="ＭＳ ゴシック" w:eastAsia="ＭＳ ゴシック" w:hAnsi="ＭＳ ゴシック" w:hint="eastAsia"/>
          <w:spacing w:val="10"/>
        </w:rPr>
        <w:t>があり、定められた</w:t>
      </w:r>
      <w:r w:rsidR="00DB3ABE" w:rsidRPr="003E044B">
        <w:rPr>
          <w:rFonts w:ascii="ＭＳ ゴシック" w:eastAsia="ＭＳ ゴシック" w:hAnsi="ＭＳ ゴシック" w:hint="eastAsia"/>
          <w:spacing w:val="10"/>
        </w:rPr>
        <w:t>建築物</w:t>
      </w:r>
      <w:r w:rsidR="00456132">
        <w:rPr>
          <w:rFonts w:ascii="ＭＳ ゴシック" w:eastAsia="ＭＳ ゴシック" w:hAnsi="ＭＳ ゴシック" w:hint="eastAsia"/>
          <w:spacing w:val="10"/>
        </w:rPr>
        <w:t>は</w:t>
      </w:r>
      <w:r w:rsidR="003F69BB" w:rsidRPr="003E044B">
        <w:rPr>
          <w:rFonts w:ascii="ＭＳ ゴシック" w:eastAsia="ＭＳ ゴシック" w:hAnsi="ＭＳ ゴシック" w:hint="eastAsia"/>
          <w:spacing w:val="10"/>
        </w:rPr>
        <w:t>、</w:t>
      </w:r>
      <w:r w:rsidRPr="003E044B">
        <w:rPr>
          <w:rFonts w:ascii="ＭＳ ゴシック" w:eastAsia="ＭＳ ゴシック" w:hAnsi="ＭＳ ゴシック" w:hint="eastAsia"/>
          <w:spacing w:val="10"/>
        </w:rPr>
        <w:t>建築基準法に基づく完了検査</w:t>
      </w:r>
      <w:r w:rsidR="00590FFC" w:rsidRPr="003E044B">
        <w:rPr>
          <w:rFonts w:ascii="ＭＳ ゴシック" w:eastAsia="ＭＳ ゴシック" w:hAnsi="ＭＳ ゴシック" w:hint="eastAsia"/>
          <w:spacing w:val="10"/>
        </w:rPr>
        <w:t>に併せて省エネ基準への適合性</w:t>
      </w:r>
      <w:r w:rsidR="003F69BB" w:rsidRPr="003E044B">
        <w:rPr>
          <w:rFonts w:ascii="ＭＳ ゴシック" w:eastAsia="ＭＳ ゴシック" w:hAnsi="ＭＳ ゴシック" w:hint="eastAsia"/>
          <w:spacing w:val="10"/>
        </w:rPr>
        <w:t>の</w:t>
      </w:r>
      <w:r w:rsidR="00590FFC" w:rsidRPr="003E044B">
        <w:rPr>
          <w:rFonts w:ascii="ＭＳ ゴシック" w:eastAsia="ＭＳ ゴシック" w:hAnsi="ＭＳ ゴシック" w:hint="eastAsia"/>
          <w:spacing w:val="10"/>
        </w:rPr>
        <w:t>検査が必要となり</w:t>
      </w:r>
      <w:r w:rsidR="003F69BB" w:rsidRPr="003E044B">
        <w:rPr>
          <w:rFonts w:ascii="ＭＳ ゴシック" w:eastAsia="ＭＳ ゴシック" w:hAnsi="ＭＳ ゴシック" w:hint="eastAsia"/>
          <w:spacing w:val="10"/>
        </w:rPr>
        <w:t>ます</w:t>
      </w:r>
      <w:r w:rsidR="00526332">
        <w:rPr>
          <w:rFonts w:ascii="ＭＳ ゴシック" w:eastAsia="ＭＳ ゴシック" w:hAnsi="ＭＳ ゴシック" w:hint="eastAsia"/>
          <w:spacing w:val="10"/>
        </w:rPr>
        <w:t>。</w:t>
      </w:r>
    </w:p>
    <w:p w14:paraId="544ED26A" w14:textId="77777777" w:rsidR="000F2A00" w:rsidRDefault="000F2A00" w:rsidP="00894549">
      <w:pPr>
        <w:spacing w:line="300" w:lineRule="exact"/>
        <w:rPr>
          <w:rFonts w:ascii="ＭＳ ゴシック" w:eastAsia="ＭＳ ゴシック" w:hAnsi="ＭＳ ゴシック"/>
        </w:rPr>
      </w:pPr>
    </w:p>
    <w:p w14:paraId="6EEB1DA6" w14:textId="72A07BAF" w:rsidR="007067BA" w:rsidRDefault="00C748E7" w:rsidP="000F2A00">
      <w:pPr>
        <w:rPr>
          <w:rFonts w:ascii="ＭＳ ゴシック" w:eastAsia="ＭＳ ゴシック" w:hAnsi="ＭＳ ゴシック"/>
        </w:rPr>
      </w:pPr>
      <w:r>
        <w:rPr>
          <w:rFonts w:ascii="ＭＳ ゴシック" w:eastAsia="ＭＳ ゴシック" w:hAnsi="ＭＳ ゴシック" w:hint="eastAsia"/>
        </w:rPr>
        <w:t>１</w:t>
      </w:r>
      <w:r w:rsidR="00E01EA2">
        <w:rPr>
          <w:rFonts w:ascii="ＭＳ ゴシック" w:eastAsia="ＭＳ ゴシック" w:hAnsi="ＭＳ ゴシック" w:hint="eastAsia"/>
        </w:rPr>
        <w:t>．</w:t>
      </w:r>
      <w:r w:rsidR="007067BA" w:rsidRPr="002A5713">
        <w:rPr>
          <w:rFonts w:ascii="ＭＳ ゴシック" w:eastAsia="ＭＳ ゴシック" w:hAnsi="ＭＳ ゴシック" w:hint="eastAsia"/>
        </w:rPr>
        <w:t>手数料</w:t>
      </w:r>
      <w:r w:rsidR="00E01EA2" w:rsidRPr="002A5713">
        <w:rPr>
          <w:rFonts w:ascii="ＭＳ ゴシック" w:eastAsia="ＭＳ ゴシック" w:hAnsi="ＭＳ ゴシック" w:hint="eastAsia"/>
        </w:rPr>
        <w:t>（</w:t>
      </w:r>
      <w:r w:rsidR="00E01EA2" w:rsidRPr="00C53B02">
        <w:rPr>
          <w:rFonts w:ascii="ＭＳ ゴシック" w:eastAsia="ＭＳ ゴシック" w:hAnsi="ＭＳ ゴシック" w:hint="eastAsia"/>
          <w:u w:val="single"/>
        </w:rPr>
        <w:t>完了検査手数料</w:t>
      </w:r>
      <w:r w:rsidR="00E01EA2" w:rsidRPr="002A5713">
        <w:rPr>
          <w:rFonts w:ascii="ＭＳ ゴシック" w:eastAsia="ＭＳ ゴシック" w:hAnsi="ＭＳ ゴシック" w:hint="eastAsia"/>
        </w:rPr>
        <w:t>に</w:t>
      </w:r>
      <w:r w:rsidR="00C53B02" w:rsidRPr="00C53B02">
        <w:rPr>
          <w:rFonts w:ascii="ＭＳ ゴシック" w:eastAsia="ＭＳ ゴシック" w:hAnsi="ＭＳ ゴシック" w:hint="eastAsia"/>
          <w:u w:val="single"/>
        </w:rPr>
        <w:t>省エネ基準への適合検査の手数料</w:t>
      </w:r>
      <w:r w:rsidR="00C53B02" w:rsidRPr="002A5713">
        <w:rPr>
          <w:rFonts w:ascii="ＭＳ ゴシック" w:eastAsia="ＭＳ ゴシック" w:hAnsi="ＭＳ ゴシック" w:hint="eastAsia"/>
        </w:rPr>
        <w:t>を</w:t>
      </w:r>
      <w:r w:rsidR="00E01EA2" w:rsidRPr="00C53B02">
        <w:rPr>
          <w:rFonts w:ascii="ＭＳ ゴシック" w:eastAsia="ＭＳ ゴシック" w:hAnsi="ＭＳ ゴシック" w:hint="eastAsia"/>
          <w:b/>
        </w:rPr>
        <w:t>加算</w:t>
      </w:r>
      <w:r w:rsidR="00E01EA2" w:rsidRPr="002A5713">
        <w:rPr>
          <w:rFonts w:ascii="ＭＳ ゴシック" w:eastAsia="ＭＳ ゴシック" w:hAnsi="ＭＳ ゴシック" w:hint="eastAsia"/>
        </w:rPr>
        <w:t>）</w:t>
      </w:r>
    </w:p>
    <w:p w14:paraId="4CDD4DC8" w14:textId="179B7866" w:rsidR="003E044B" w:rsidRPr="00C53B02" w:rsidRDefault="00A3680F" w:rsidP="000F2A00">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2336" behindDoc="1" locked="0" layoutInCell="1" allowOverlap="1" wp14:anchorId="4266AAEF" wp14:editId="2087DB47">
            <wp:simplePos x="0" y="0"/>
            <wp:positionH relativeFrom="margin">
              <wp:align>center</wp:align>
            </wp:positionH>
            <wp:positionV relativeFrom="paragraph">
              <wp:posOffset>25400</wp:posOffset>
            </wp:positionV>
            <wp:extent cx="4730750" cy="817245"/>
            <wp:effectExtent l="0" t="0" r="0" b="1905"/>
            <wp:wrapNone/>
            <wp:docPr id="1976229281" name="図 3"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9281" name="図 3" descr="ロゴ が含まれている画像&#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0750" cy="817245"/>
                    </a:xfrm>
                    <a:prstGeom prst="rect">
                      <a:avLst/>
                    </a:prstGeom>
                    <a:noFill/>
                    <a:ln>
                      <a:noFill/>
                    </a:ln>
                  </pic:spPr>
                </pic:pic>
              </a:graphicData>
            </a:graphic>
          </wp:anchor>
        </w:drawing>
      </w:r>
    </w:p>
    <w:p w14:paraId="60FDE1D2" w14:textId="3FAFAC11" w:rsidR="00941207" w:rsidRDefault="00941207" w:rsidP="000F2A00">
      <w:pPr>
        <w:rPr>
          <w:rFonts w:ascii="ＭＳ ゴシック" w:eastAsia="ＭＳ ゴシック" w:hAnsi="ＭＳ ゴシック"/>
        </w:rPr>
      </w:pPr>
    </w:p>
    <w:p w14:paraId="06CD3246" w14:textId="079BDF88" w:rsidR="00941207" w:rsidRPr="00C53B02" w:rsidRDefault="00941207" w:rsidP="000F2A00">
      <w:pPr>
        <w:rPr>
          <w:rFonts w:ascii="ＭＳ ゴシック" w:eastAsia="ＭＳ ゴシック" w:hAnsi="ＭＳ ゴシック"/>
        </w:rPr>
      </w:pPr>
    </w:p>
    <w:p w14:paraId="11307DCD" w14:textId="77777777" w:rsidR="006C1BCB" w:rsidRDefault="006C1BCB" w:rsidP="000F2A00">
      <w:pPr>
        <w:rPr>
          <w:rFonts w:ascii="ＭＳ ゴシック" w:eastAsia="ＭＳ ゴシック" w:hAnsi="ＭＳ ゴシック"/>
        </w:rPr>
      </w:pPr>
    </w:p>
    <w:p w14:paraId="6D586AB7" w14:textId="32D8567F" w:rsidR="00456132" w:rsidRDefault="00456132" w:rsidP="00456132">
      <w:pPr>
        <w:jc w:val="center"/>
        <w:rPr>
          <w:rFonts w:ascii="ＭＳ ゴシック" w:eastAsia="ＭＳ ゴシック" w:hAnsi="ＭＳ ゴシック"/>
        </w:rPr>
      </w:pPr>
      <w:r>
        <w:rPr>
          <w:rFonts w:ascii="ＭＳ ゴシック" w:eastAsia="ＭＳ ゴシック" w:hAnsi="ＭＳ ゴシック" w:hint="eastAsia"/>
        </w:rPr>
        <w:t xml:space="preserve">詳しくはこちら　：　</w:t>
      </w:r>
      <w:r w:rsidRPr="00456132">
        <w:rPr>
          <w:rFonts w:ascii="ＭＳ ゴシック" w:eastAsia="ＭＳ ゴシック" w:hAnsi="ＭＳ ゴシック"/>
        </w:rPr>
        <w:t>https://www.pref.ishikawa.lg.jp/kenju/tesuryoukaisei.html</w:t>
      </w:r>
    </w:p>
    <w:p w14:paraId="1F75C79D" w14:textId="366C21C6" w:rsidR="006C1BCB" w:rsidRPr="00C53B02" w:rsidRDefault="00C748E7" w:rsidP="006C1BCB">
      <w:pPr>
        <w:rPr>
          <w:rFonts w:ascii="ＭＳ ゴシック" w:eastAsia="ＭＳ ゴシック" w:hAnsi="ＭＳ ゴシック"/>
        </w:rPr>
      </w:pPr>
      <w:r>
        <w:rPr>
          <w:rFonts w:ascii="ＭＳ ゴシック" w:eastAsia="ＭＳ ゴシック" w:hAnsi="ＭＳ ゴシック" w:hint="eastAsia"/>
        </w:rPr>
        <w:t>２</w:t>
      </w:r>
      <w:r w:rsidR="00E01EA2" w:rsidRPr="006F2159">
        <w:rPr>
          <w:rFonts w:ascii="ＭＳ ゴシック" w:eastAsia="ＭＳ ゴシック" w:hAnsi="ＭＳ ゴシック" w:hint="eastAsia"/>
        </w:rPr>
        <w:t>．添付図書</w:t>
      </w:r>
    </w:p>
    <w:p w14:paraId="5BE29B89" w14:textId="271D6FFB" w:rsidR="006C1BCB" w:rsidRPr="006C1BCB" w:rsidRDefault="006C1BCB" w:rsidP="00A8310B">
      <w:pPr>
        <w:rPr>
          <w:rFonts w:ascii="ＭＳ ゴシック" w:eastAsia="ＭＳ ゴシック" w:hAnsi="ＭＳ ゴシック"/>
          <w:b/>
          <w:bCs/>
          <w:color w:val="FF0000"/>
        </w:rPr>
      </w:pPr>
      <w:r w:rsidRPr="006C1BCB">
        <w:rPr>
          <w:rFonts w:ascii="ＭＳ ゴシック" w:eastAsia="ＭＳ ゴシック" w:hAnsi="ＭＳ ゴシック" w:hint="eastAsia"/>
          <w:b/>
          <w:bCs/>
          <w:color w:val="FF0000"/>
        </w:rPr>
        <w:t>【注意】計画変更又は建築物省エネ法の軽微な変更（ルートC）がある場合には、検査申請前に手続きが必要です！！（長期優良住宅及び住宅性能評価等も同様）</w:t>
      </w:r>
    </w:p>
    <w:p w14:paraId="59DE62B2" w14:textId="62A65242" w:rsidR="00526332" w:rsidRPr="00C748E7" w:rsidRDefault="00A3680F" w:rsidP="00526332">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4384" behindDoc="1" locked="0" layoutInCell="1" allowOverlap="1" wp14:anchorId="21AEA2A4" wp14:editId="519257EB">
            <wp:simplePos x="0" y="0"/>
            <wp:positionH relativeFrom="margin">
              <wp:align>center</wp:align>
            </wp:positionH>
            <wp:positionV relativeFrom="paragraph">
              <wp:posOffset>95250</wp:posOffset>
            </wp:positionV>
            <wp:extent cx="6334125" cy="3304540"/>
            <wp:effectExtent l="19050" t="19050" r="28575" b="10160"/>
            <wp:wrapNone/>
            <wp:docPr id="705253671" name="図 2"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53671" name="図 2" descr="テーブル&#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3304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01EA2" w:rsidRPr="006F2159">
        <w:rPr>
          <w:rFonts w:ascii="ＭＳ ゴシック" w:eastAsia="ＭＳ ゴシック" w:hAnsi="ＭＳ ゴシック" w:hint="eastAsia"/>
        </w:rPr>
        <w:t xml:space="preserve">　</w:t>
      </w:r>
    </w:p>
    <w:p w14:paraId="572F77F0" w14:textId="22F5C29F" w:rsidR="00526332" w:rsidRDefault="00526332" w:rsidP="00526332">
      <w:pPr>
        <w:rPr>
          <w:rFonts w:ascii="ＭＳ ゴシック" w:eastAsia="ＭＳ ゴシック" w:hAnsi="ＭＳ ゴシック"/>
        </w:rPr>
      </w:pPr>
    </w:p>
    <w:p w14:paraId="6C155E20" w14:textId="6889B80B" w:rsidR="00526332" w:rsidRDefault="00526332" w:rsidP="00526332">
      <w:pPr>
        <w:rPr>
          <w:rFonts w:ascii="ＭＳ ゴシック" w:eastAsia="ＭＳ ゴシック" w:hAnsi="ＭＳ ゴシック"/>
        </w:rPr>
      </w:pPr>
    </w:p>
    <w:p w14:paraId="5A53DF5D" w14:textId="77777777" w:rsidR="00526332" w:rsidRDefault="00526332" w:rsidP="00526332">
      <w:pPr>
        <w:rPr>
          <w:rFonts w:ascii="ＭＳ ゴシック" w:eastAsia="ＭＳ ゴシック" w:hAnsi="ＭＳ ゴシック"/>
        </w:rPr>
      </w:pPr>
    </w:p>
    <w:p w14:paraId="292CA587" w14:textId="77777777" w:rsidR="00526332" w:rsidRDefault="00526332" w:rsidP="00526332">
      <w:pPr>
        <w:rPr>
          <w:rFonts w:ascii="ＭＳ ゴシック" w:eastAsia="ＭＳ ゴシック" w:hAnsi="ＭＳ ゴシック"/>
        </w:rPr>
      </w:pPr>
    </w:p>
    <w:p w14:paraId="41494075" w14:textId="77777777" w:rsidR="00526332" w:rsidRDefault="00526332" w:rsidP="00526332">
      <w:pPr>
        <w:rPr>
          <w:rFonts w:ascii="ＭＳ ゴシック" w:eastAsia="ＭＳ ゴシック" w:hAnsi="ＭＳ ゴシック"/>
        </w:rPr>
      </w:pPr>
    </w:p>
    <w:p w14:paraId="10362757" w14:textId="140D2449" w:rsidR="00526332" w:rsidRPr="00E6662D" w:rsidRDefault="00526332" w:rsidP="00526332">
      <w:pPr>
        <w:rPr>
          <w:rFonts w:ascii="ＭＳ ゴシック" w:eastAsia="ＭＳ ゴシック" w:hAnsi="ＭＳ ゴシック"/>
        </w:rPr>
      </w:pPr>
    </w:p>
    <w:p w14:paraId="147C5728" w14:textId="77777777" w:rsidR="00526332" w:rsidRDefault="00526332" w:rsidP="00526332">
      <w:pPr>
        <w:rPr>
          <w:rFonts w:ascii="ＭＳ ゴシック" w:eastAsia="ＭＳ ゴシック" w:hAnsi="ＭＳ ゴシック"/>
        </w:rPr>
      </w:pPr>
    </w:p>
    <w:p w14:paraId="0363E8CA" w14:textId="77777777" w:rsidR="00526332" w:rsidRDefault="00526332" w:rsidP="00526332">
      <w:pPr>
        <w:rPr>
          <w:rFonts w:ascii="ＭＳ ゴシック" w:eastAsia="ＭＳ ゴシック" w:hAnsi="ＭＳ ゴシック"/>
        </w:rPr>
      </w:pPr>
    </w:p>
    <w:p w14:paraId="5D75BF0C" w14:textId="77777777" w:rsidR="00526332" w:rsidRDefault="00526332" w:rsidP="00526332">
      <w:pPr>
        <w:rPr>
          <w:rFonts w:ascii="ＭＳ ゴシック" w:eastAsia="ＭＳ ゴシック" w:hAnsi="ＭＳ ゴシック"/>
        </w:rPr>
      </w:pPr>
    </w:p>
    <w:p w14:paraId="6F0BCDDE" w14:textId="77777777" w:rsidR="00526332" w:rsidRDefault="00526332" w:rsidP="00526332">
      <w:pPr>
        <w:rPr>
          <w:rFonts w:ascii="ＭＳ ゴシック" w:eastAsia="ＭＳ ゴシック" w:hAnsi="ＭＳ ゴシック"/>
        </w:rPr>
      </w:pPr>
    </w:p>
    <w:p w14:paraId="303302A7" w14:textId="77777777" w:rsidR="00526332" w:rsidRDefault="00526332" w:rsidP="00526332">
      <w:pPr>
        <w:rPr>
          <w:rFonts w:ascii="ＭＳ ゴシック" w:eastAsia="ＭＳ ゴシック" w:hAnsi="ＭＳ ゴシック"/>
        </w:rPr>
      </w:pPr>
    </w:p>
    <w:p w14:paraId="15C31DBD" w14:textId="77777777" w:rsidR="00526332" w:rsidRDefault="00526332" w:rsidP="00526332">
      <w:pPr>
        <w:rPr>
          <w:rFonts w:ascii="ＭＳ ゴシック" w:eastAsia="ＭＳ ゴシック" w:hAnsi="ＭＳ ゴシック"/>
        </w:rPr>
      </w:pPr>
    </w:p>
    <w:p w14:paraId="7746F86D" w14:textId="77777777" w:rsidR="009A1196" w:rsidRDefault="009A1196" w:rsidP="0066425F">
      <w:pPr>
        <w:tabs>
          <w:tab w:val="left" w:pos="5475"/>
        </w:tabs>
        <w:jc w:val="left"/>
        <w:rPr>
          <w:rFonts w:ascii="ＭＳ ゴシック" w:eastAsia="ＭＳ ゴシック" w:hAnsi="ＭＳ ゴシック"/>
          <w:sz w:val="18"/>
          <w:szCs w:val="18"/>
          <w:u w:val="single"/>
        </w:rPr>
      </w:pPr>
    </w:p>
    <w:p w14:paraId="38289C42" w14:textId="77777777" w:rsidR="00C748E7" w:rsidRDefault="00C748E7" w:rsidP="0066425F">
      <w:pPr>
        <w:tabs>
          <w:tab w:val="left" w:pos="5475"/>
        </w:tabs>
        <w:jc w:val="left"/>
        <w:rPr>
          <w:rFonts w:ascii="ＭＳ ゴシック" w:eastAsia="ＭＳ ゴシック" w:hAnsi="ＭＳ ゴシック"/>
          <w:sz w:val="18"/>
          <w:szCs w:val="18"/>
          <w:u w:val="single"/>
        </w:rPr>
      </w:pPr>
    </w:p>
    <w:p w14:paraId="761E4B61" w14:textId="77777777" w:rsidR="006C1BCB" w:rsidRPr="006C1BCB" w:rsidRDefault="006C1BCB" w:rsidP="00C748E7">
      <w:pPr>
        <w:ind w:firstLineChars="300" w:firstLine="480"/>
        <w:rPr>
          <w:rFonts w:ascii="ＭＳ ゴシック" w:eastAsia="ＭＳ ゴシック" w:hAnsi="ＭＳ ゴシック"/>
          <w:sz w:val="16"/>
          <w:szCs w:val="16"/>
        </w:rPr>
      </w:pPr>
      <w:r w:rsidRPr="006C1BCB">
        <w:rPr>
          <w:rFonts w:ascii="ＭＳ ゴシック" w:eastAsia="ＭＳ ゴシック" w:hAnsi="ＭＳ ゴシック" w:hint="eastAsia"/>
          <w:sz w:val="16"/>
          <w:szCs w:val="16"/>
        </w:rPr>
        <w:t>※１</w:t>
      </w:r>
      <w:r w:rsidRPr="006C1BCB">
        <w:rPr>
          <w:rFonts w:ascii="ＭＳ ゴシック" w:eastAsia="ＭＳ ゴシック" w:hAnsi="ＭＳ ゴシック"/>
          <w:sz w:val="16"/>
          <w:szCs w:val="16"/>
        </w:rPr>
        <w:t>建設住宅性能評価の検査報告書又はその写しで省エネ基準の確認が出来る場合は、省略可</w:t>
      </w:r>
    </w:p>
    <w:p w14:paraId="033ECBBE" w14:textId="77777777" w:rsidR="006C1BCB" w:rsidRDefault="006C1BCB" w:rsidP="00C748E7">
      <w:pPr>
        <w:ind w:firstLineChars="300" w:firstLine="480"/>
        <w:rPr>
          <w:rFonts w:ascii="ＭＳ ゴシック" w:eastAsia="ＭＳ ゴシック" w:hAnsi="ＭＳ ゴシック"/>
          <w:sz w:val="16"/>
          <w:szCs w:val="16"/>
        </w:rPr>
      </w:pPr>
      <w:r w:rsidRPr="006C1BCB">
        <w:rPr>
          <w:rFonts w:ascii="ＭＳ ゴシック" w:eastAsia="ＭＳ ゴシック" w:hAnsi="ＭＳ ゴシック" w:hint="eastAsia"/>
          <w:sz w:val="16"/>
          <w:szCs w:val="16"/>
        </w:rPr>
        <w:t>※２</w:t>
      </w:r>
      <w:r w:rsidRPr="006C1BCB">
        <w:rPr>
          <w:rFonts w:ascii="ＭＳ ゴシック" w:eastAsia="ＭＳ ゴシック" w:hAnsi="ＭＳ ゴシック"/>
          <w:sz w:val="16"/>
          <w:szCs w:val="16"/>
        </w:rPr>
        <w:t>既に省エネ適判や認定等で事前に図書等を提出している場合には、省略可</w:t>
      </w:r>
    </w:p>
    <w:p w14:paraId="78B577EA" w14:textId="6AE192D5" w:rsidR="00A13053" w:rsidRDefault="00A13053" w:rsidP="00654C89">
      <w:pPr>
        <w:tabs>
          <w:tab w:val="left" w:pos="5475"/>
        </w:tabs>
        <w:jc w:val="center"/>
        <w:rPr>
          <w:rFonts w:ascii="HGP創英角ｺﾞｼｯｸUB" w:eastAsia="HGP創英角ｺﾞｼｯｸUB" w:hAnsi="HGP創英角ｺﾞｼｯｸUB"/>
          <w:b/>
        </w:rPr>
      </w:pPr>
      <w:r w:rsidRPr="00584F80">
        <w:rPr>
          <w:rFonts w:ascii="HGP創英角ｺﾞｼｯｸUB" w:eastAsia="HGP創英角ｺﾞｼｯｸUB" w:hAnsi="HGP創英角ｺﾞｼｯｸUB" w:hint="eastAsia"/>
          <w:b/>
        </w:rPr>
        <w:t>お問い合わせ</w:t>
      </w:r>
      <w:r w:rsidR="00654C89">
        <w:rPr>
          <w:rFonts w:ascii="HGP創英角ｺﾞｼｯｸUB" w:eastAsia="HGP創英角ｺﾞｼｯｸUB" w:hAnsi="HGP創英角ｺﾞｼｯｸUB" w:hint="eastAsia"/>
          <w:b/>
        </w:rPr>
        <w:t>先</w:t>
      </w:r>
    </w:p>
    <w:tbl>
      <w:tblPr>
        <w:tblStyle w:val="a3"/>
        <w:tblW w:w="9146" w:type="dxa"/>
        <w:tblInd w:w="205" w:type="dxa"/>
        <w:tblLook w:val="04A0" w:firstRow="1" w:lastRow="0" w:firstColumn="1" w:lastColumn="0" w:noHBand="0" w:noVBand="1"/>
      </w:tblPr>
      <w:tblGrid>
        <w:gridCol w:w="2940"/>
        <w:gridCol w:w="3796"/>
        <w:gridCol w:w="2410"/>
      </w:tblGrid>
      <w:tr w:rsidR="00941207" w:rsidRPr="00CC2A53" w14:paraId="77710B2B" w14:textId="77777777" w:rsidTr="003E044B">
        <w:trPr>
          <w:trHeight w:val="227"/>
        </w:trPr>
        <w:tc>
          <w:tcPr>
            <w:tcW w:w="2940" w:type="dxa"/>
            <w:shd w:val="clear" w:color="auto" w:fill="F2F2F2" w:themeFill="background1" w:themeFillShade="F2"/>
            <w:vAlign w:val="center"/>
          </w:tcPr>
          <w:p w14:paraId="64C631D5" w14:textId="77777777" w:rsidR="00A13053" w:rsidRPr="00654C89" w:rsidRDefault="00A13053" w:rsidP="00362029">
            <w:pPr>
              <w:spacing w:line="320" w:lineRule="exact"/>
              <w:jc w:val="center"/>
              <w:rPr>
                <w:rFonts w:ascii="ＭＳ ゴシック" w:eastAsia="ＭＳ ゴシック" w:hAnsi="ＭＳ ゴシック"/>
                <w:b/>
                <w:sz w:val="18"/>
                <w:szCs w:val="24"/>
              </w:rPr>
            </w:pPr>
            <w:r w:rsidRPr="00654C89">
              <w:rPr>
                <w:rFonts w:ascii="ＭＳ ゴシック" w:eastAsia="ＭＳ ゴシック" w:hAnsi="ＭＳ ゴシック" w:hint="eastAsia"/>
                <w:b/>
                <w:sz w:val="18"/>
                <w:szCs w:val="24"/>
              </w:rPr>
              <w:t>建築場所(所管区域)</w:t>
            </w:r>
          </w:p>
        </w:tc>
        <w:tc>
          <w:tcPr>
            <w:tcW w:w="3796" w:type="dxa"/>
            <w:shd w:val="clear" w:color="auto" w:fill="F2F2F2" w:themeFill="background1" w:themeFillShade="F2"/>
            <w:vAlign w:val="center"/>
          </w:tcPr>
          <w:p w14:paraId="2272B2E4" w14:textId="77777777" w:rsidR="00A13053" w:rsidRPr="00654C89" w:rsidRDefault="00A13053" w:rsidP="00584F80">
            <w:pPr>
              <w:spacing w:line="320" w:lineRule="exact"/>
              <w:jc w:val="center"/>
              <w:rPr>
                <w:rFonts w:ascii="ＭＳ ゴシック" w:eastAsia="ＭＳ ゴシック" w:hAnsi="ＭＳ ゴシック"/>
                <w:b/>
                <w:sz w:val="18"/>
                <w:szCs w:val="24"/>
              </w:rPr>
            </w:pPr>
            <w:r w:rsidRPr="00654C89">
              <w:rPr>
                <w:rFonts w:ascii="ＭＳ ゴシック" w:eastAsia="ＭＳ ゴシック" w:hAnsi="ＭＳ ゴシック" w:hint="eastAsia"/>
                <w:b/>
                <w:sz w:val="18"/>
                <w:szCs w:val="24"/>
              </w:rPr>
              <w:t>窓口</w:t>
            </w:r>
          </w:p>
        </w:tc>
        <w:tc>
          <w:tcPr>
            <w:tcW w:w="2410" w:type="dxa"/>
            <w:shd w:val="clear" w:color="auto" w:fill="F2F2F2" w:themeFill="background1" w:themeFillShade="F2"/>
            <w:vAlign w:val="center"/>
          </w:tcPr>
          <w:p w14:paraId="254587A2" w14:textId="77777777" w:rsidR="00A13053" w:rsidRPr="00654C89" w:rsidRDefault="00A13053" w:rsidP="00362029">
            <w:pPr>
              <w:spacing w:line="320" w:lineRule="exact"/>
              <w:jc w:val="center"/>
              <w:rPr>
                <w:rFonts w:ascii="ＭＳ ゴシック" w:eastAsia="ＭＳ ゴシック" w:hAnsi="ＭＳ ゴシック"/>
                <w:b/>
                <w:sz w:val="18"/>
                <w:szCs w:val="24"/>
              </w:rPr>
            </w:pPr>
            <w:r w:rsidRPr="00654C89">
              <w:rPr>
                <w:rFonts w:ascii="ＭＳ ゴシック" w:eastAsia="ＭＳ ゴシック" w:hAnsi="ＭＳ ゴシック" w:hint="eastAsia"/>
                <w:b/>
                <w:sz w:val="18"/>
                <w:szCs w:val="24"/>
              </w:rPr>
              <w:t>電話番号</w:t>
            </w:r>
          </w:p>
        </w:tc>
      </w:tr>
      <w:tr w:rsidR="00941207" w:rsidRPr="00CC2A53" w14:paraId="5640130E" w14:textId="77777777" w:rsidTr="003E044B">
        <w:trPr>
          <w:trHeight w:val="227"/>
        </w:trPr>
        <w:tc>
          <w:tcPr>
            <w:tcW w:w="2940" w:type="dxa"/>
            <w:vAlign w:val="center"/>
          </w:tcPr>
          <w:p w14:paraId="46C66F1A"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川北町</w:t>
            </w:r>
            <w:r w:rsidR="00CB3A9B">
              <w:rPr>
                <w:rFonts w:ascii="ＭＳ ゴシック" w:eastAsia="ＭＳ ゴシック" w:hAnsi="ＭＳ ゴシック" w:hint="eastAsia"/>
                <w:sz w:val="18"/>
                <w:szCs w:val="24"/>
              </w:rPr>
              <w:t>、能美市</w:t>
            </w:r>
          </w:p>
        </w:tc>
        <w:tc>
          <w:tcPr>
            <w:tcW w:w="3796" w:type="dxa"/>
            <w:vAlign w:val="center"/>
          </w:tcPr>
          <w:p w14:paraId="45A1034C"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南加賀土木総合事務所建築課</w:t>
            </w:r>
          </w:p>
        </w:tc>
        <w:tc>
          <w:tcPr>
            <w:tcW w:w="2410" w:type="dxa"/>
            <w:vAlign w:val="center"/>
          </w:tcPr>
          <w:p w14:paraId="4D08660E" w14:textId="77777777" w:rsidR="00A13053" w:rsidRPr="00654C89" w:rsidRDefault="00A13053" w:rsidP="00941207">
            <w:pPr>
              <w:spacing w:line="320" w:lineRule="exact"/>
              <w:jc w:val="center"/>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0761-21-3333</w:t>
            </w:r>
          </w:p>
        </w:tc>
      </w:tr>
      <w:tr w:rsidR="00941207" w:rsidRPr="00CC2A53" w14:paraId="5B22E25A" w14:textId="77777777" w:rsidTr="003E044B">
        <w:trPr>
          <w:trHeight w:val="227"/>
        </w:trPr>
        <w:tc>
          <w:tcPr>
            <w:tcW w:w="2940" w:type="dxa"/>
            <w:vAlign w:val="center"/>
          </w:tcPr>
          <w:p w14:paraId="7327F678"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かほく市、</w:t>
            </w:r>
            <w:r w:rsidR="00584F80" w:rsidRPr="00654C89">
              <w:rPr>
                <w:rFonts w:ascii="ＭＳ ゴシック" w:eastAsia="ＭＳ ゴシック" w:hAnsi="ＭＳ ゴシック" w:hint="eastAsia"/>
                <w:sz w:val="18"/>
                <w:szCs w:val="24"/>
              </w:rPr>
              <w:t xml:space="preserve"> </w:t>
            </w:r>
            <w:r w:rsidRPr="00654C89">
              <w:rPr>
                <w:rFonts w:ascii="ＭＳ ゴシック" w:eastAsia="ＭＳ ゴシック" w:hAnsi="ＭＳ ゴシック" w:hint="eastAsia"/>
                <w:sz w:val="18"/>
                <w:szCs w:val="24"/>
              </w:rPr>
              <w:t>河北郡</w:t>
            </w:r>
          </w:p>
        </w:tc>
        <w:tc>
          <w:tcPr>
            <w:tcW w:w="3796" w:type="dxa"/>
            <w:vAlign w:val="center"/>
          </w:tcPr>
          <w:p w14:paraId="5F27597F"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津幡土木事務所建築課</w:t>
            </w:r>
          </w:p>
        </w:tc>
        <w:tc>
          <w:tcPr>
            <w:tcW w:w="2410" w:type="dxa"/>
            <w:vAlign w:val="center"/>
          </w:tcPr>
          <w:p w14:paraId="03A13961" w14:textId="77777777" w:rsidR="00A13053" w:rsidRPr="00654C89" w:rsidRDefault="00A13053" w:rsidP="00941207">
            <w:pPr>
              <w:spacing w:line="320" w:lineRule="exact"/>
              <w:jc w:val="center"/>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076-289-416</w:t>
            </w:r>
            <w:r w:rsidR="00584F80" w:rsidRPr="00654C89">
              <w:rPr>
                <w:rFonts w:ascii="ＭＳ ゴシック" w:eastAsia="ＭＳ ゴシック" w:hAnsi="ＭＳ ゴシック" w:hint="eastAsia"/>
                <w:sz w:val="18"/>
                <w:szCs w:val="24"/>
              </w:rPr>
              <w:t>2</w:t>
            </w:r>
          </w:p>
        </w:tc>
      </w:tr>
      <w:tr w:rsidR="00941207" w:rsidRPr="00CC2A53" w14:paraId="02AFCF76" w14:textId="77777777" w:rsidTr="003E044B">
        <w:trPr>
          <w:trHeight w:val="227"/>
        </w:trPr>
        <w:tc>
          <w:tcPr>
            <w:tcW w:w="2940" w:type="dxa"/>
            <w:vAlign w:val="center"/>
          </w:tcPr>
          <w:p w14:paraId="645285AA"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羽咋市､</w:t>
            </w:r>
            <w:r w:rsidR="00584F80" w:rsidRPr="00654C89">
              <w:rPr>
                <w:rFonts w:ascii="ＭＳ ゴシック" w:eastAsia="ＭＳ ゴシック" w:hAnsi="ＭＳ ゴシック" w:hint="eastAsia"/>
                <w:sz w:val="18"/>
                <w:szCs w:val="24"/>
              </w:rPr>
              <w:t xml:space="preserve"> </w:t>
            </w:r>
            <w:r w:rsidRPr="00654C89">
              <w:rPr>
                <w:rFonts w:ascii="ＭＳ ゴシック" w:eastAsia="ＭＳ ゴシック" w:hAnsi="ＭＳ ゴシック" w:hint="eastAsia"/>
                <w:sz w:val="18"/>
                <w:szCs w:val="24"/>
              </w:rPr>
              <w:t>羽咋郡､</w:t>
            </w:r>
            <w:r w:rsidR="00584F80" w:rsidRPr="00654C89">
              <w:rPr>
                <w:rFonts w:ascii="ＭＳ ゴシック" w:eastAsia="ＭＳ ゴシック" w:hAnsi="ＭＳ ゴシック" w:hint="eastAsia"/>
                <w:sz w:val="18"/>
                <w:szCs w:val="24"/>
              </w:rPr>
              <w:t xml:space="preserve"> </w:t>
            </w:r>
            <w:r w:rsidRPr="00654C89">
              <w:rPr>
                <w:rFonts w:ascii="ＭＳ ゴシック" w:eastAsia="ＭＳ ゴシック" w:hAnsi="ＭＳ ゴシック" w:hint="eastAsia"/>
                <w:sz w:val="18"/>
                <w:szCs w:val="24"/>
              </w:rPr>
              <w:t>鹿島郡</w:t>
            </w:r>
          </w:p>
        </w:tc>
        <w:tc>
          <w:tcPr>
            <w:tcW w:w="3796" w:type="dxa"/>
            <w:vAlign w:val="center"/>
          </w:tcPr>
          <w:p w14:paraId="4CDEA4F9"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中能登土木総合事務所建築課</w:t>
            </w:r>
          </w:p>
        </w:tc>
        <w:tc>
          <w:tcPr>
            <w:tcW w:w="2410" w:type="dxa"/>
            <w:vAlign w:val="center"/>
          </w:tcPr>
          <w:p w14:paraId="146BB29C" w14:textId="77777777" w:rsidR="00A13053" w:rsidRPr="00654C89" w:rsidRDefault="00A13053" w:rsidP="00941207">
            <w:pPr>
              <w:spacing w:line="320" w:lineRule="exact"/>
              <w:jc w:val="center"/>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0767-52-7604</w:t>
            </w:r>
          </w:p>
        </w:tc>
      </w:tr>
      <w:tr w:rsidR="00941207" w:rsidRPr="00CC2A53" w14:paraId="6DA4A441" w14:textId="77777777" w:rsidTr="003E044B">
        <w:trPr>
          <w:trHeight w:val="227"/>
        </w:trPr>
        <w:tc>
          <w:tcPr>
            <w:tcW w:w="2940" w:type="dxa"/>
            <w:vAlign w:val="center"/>
          </w:tcPr>
          <w:p w14:paraId="2DB68B9B"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輪島市､</w:t>
            </w:r>
            <w:r w:rsidR="00584F80" w:rsidRPr="00654C89">
              <w:rPr>
                <w:rFonts w:ascii="ＭＳ ゴシック" w:eastAsia="ＭＳ ゴシック" w:hAnsi="ＭＳ ゴシック" w:hint="eastAsia"/>
                <w:sz w:val="18"/>
                <w:szCs w:val="24"/>
              </w:rPr>
              <w:t xml:space="preserve"> </w:t>
            </w:r>
            <w:r w:rsidRPr="00654C89">
              <w:rPr>
                <w:rFonts w:ascii="ＭＳ ゴシック" w:eastAsia="ＭＳ ゴシック" w:hAnsi="ＭＳ ゴシック" w:hint="eastAsia"/>
                <w:sz w:val="18"/>
                <w:szCs w:val="24"/>
              </w:rPr>
              <w:t>珠洲市､</w:t>
            </w:r>
            <w:r w:rsidR="00584F80" w:rsidRPr="00654C89">
              <w:rPr>
                <w:rFonts w:ascii="ＭＳ ゴシック" w:eastAsia="ＭＳ ゴシック" w:hAnsi="ＭＳ ゴシック" w:hint="eastAsia"/>
                <w:sz w:val="18"/>
                <w:szCs w:val="24"/>
              </w:rPr>
              <w:t xml:space="preserve"> </w:t>
            </w:r>
            <w:r w:rsidRPr="00654C89">
              <w:rPr>
                <w:rFonts w:ascii="ＭＳ ゴシック" w:eastAsia="ＭＳ ゴシック" w:hAnsi="ＭＳ ゴシック" w:hint="eastAsia"/>
                <w:sz w:val="18"/>
                <w:szCs w:val="24"/>
              </w:rPr>
              <w:t>鳳珠郡</w:t>
            </w:r>
          </w:p>
        </w:tc>
        <w:tc>
          <w:tcPr>
            <w:tcW w:w="3796" w:type="dxa"/>
            <w:vAlign w:val="center"/>
          </w:tcPr>
          <w:p w14:paraId="4F167374" w14:textId="77777777" w:rsidR="00A13053" w:rsidRPr="00654C89" w:rsidRDefault="00A13053" w:rsidP="00654C89">
            <w:pPr>
              <w:spacing w:line="320" w:lineRule="exact"/>
              <w:ind w:firstLineChars="50" w:firstLine="90"/>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奥能登土木総合事務所建築課</w:t>
            </w:r>
          </w:p>
        </w:tc>
        <w:tc>
          <w:tcPr>
            <w:tcW w:w="2410" w:type="dxa"/>
            <w:vAlign w:val="center"/>
          </w:tcPr>
          <w:p w14:paraId="2B581830" w14:textId="77777777" w:rsidR="00A13053" w:rsidRPr="00654C89" w:rsidRDefault="00A13053" w:rsidP="00941207">
            <w:pPr>
              <w:spacing w:line="320" w:lineRule="exact"/>
              <w:jc w:val="center"/>
              <w:rPr>
                <w:rFonts w:ascii="ＭＳ ゴシック" w:eastAsia="ＭＳ ゴシック" w:hAnsi="ＭＳ ゴシック"/>
                <w:sz w:val="18"/>
                <w:szCs w:val="24"/>
              </w:rPr>
            </w:pPr>
            <w:r w:rsidRPr="00654C89">
              <w:rPr>
                <w:rFonts w:ascii="ＭＳ ゴシック" w:eastAsia="ＭＳ ゴシック" w:hAnsi="ＭＳ ゴシック" w:hint="eastAsia"/>
                <w:sz w:val="18"/>
                <w:szCs w:val="24"/>
              </w:rPr>
              <w:t>0768-26-2353</w:t>
            </w:r>
          </w:p>
        </w:tc>
      </w:tr>
    </w:tbl>
    <w:p w14:paraId="603E4201" w14:textId="77777777" w:rsidR="00A13053" w:rsidRDefault="00A13053" w:rsidP="00894549">
      <w:pPr>
        <w:spacing w:line="180" w:lineRule="exact"/>
        <w:rPr>
          <w:rFonts w:ascii="ＭＳ ゴシック" w:eastAsia="ＭＳ ゴシック" w:hAnsi="ＭＳ ゴシック"/>
        </w:rPr>
      </w:pPr>
    </w:p>
    <w:sectPr w:rsidR="00A13053" w:rsidSect="00894549">
      <w:headerReference w:type="default" r:id="rId8"/>
      <w:footerReference w:type="default" r:id="rId9"/>
      <w:pgSz w:w="11906" w:h="16838" w:code="9"/>
      <w:pgMar w:top="567"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4F17" w14:textId="77777777" w:rsidR="00FB3874" w:rsidRDefault="00FB3874" w:rsidP="007B75BE">
      <w:r>
        <w:separator/>
      </w:r>
    </w:p>
  </w:endnote>
  <w:endnote w:type="continuationSeparator" w:id="0">
    <w:p w14:paraId="6BE82FFD" w14:textId="77777777" w:rsidR="00FB3874" w:rsidRDefault="00FB3874" w:rsidP="007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A45" w14:textId="77777777" w:rsidR="007B75BE" w:rsidRPr="007B75BE" w:rsidRDefault="007B75BE" w:rsidP="007B75BE">
    <w:pPr>
      <w:pStyle w:val="a6"/>
      <w:jc w:val="center"/>
      <w:rPr>
        <w:rFonts w:ascii="BIZ UDゴシック" w:eastAsia="BIZ UDゴシック" w:hAnsi="BIZ UDゴシック"/>
        <w:sz w:val="24"/>
      </w:rPr>
    </w:pPr>
    <w:r w:rsidRPr="007B75BE">
      <w:rPr>
        <w:rFonts w:ascii="BIZ UDゴシック" w:eastAsia="BIZ UDゴシック" w:hAnsi="BIZ UDゴシック" w:hint="eastAsia"/>
        <w:sz w:val="24"/>
      </w:rPr>
      <w:t>石　川　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E9AE" w14:textId="77777777" w:rsidR="00FB3874" w:rsidRDefault="00FB3874" w:rsidP="007B75BE">
      <w:r>
        <w:separator/>
      </w:r>
    </w:p>
  </w:footnote>
  <w:footnote w:type="continuationSeparator" w:id="0">
    <w:p w14:paraId="38F44EBF" w14:textId="77777777" w:rsidR="00FB3874" w:rsidRDefault="00FB3874" w:rsidP="007B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FD5C" w14:textId="2BDD6A3E" w:rsidR="00894549" w:rsidRDefault="00894549" w:rsidP="00894549">
    <w:pPr>
      <w:pStyle w:val="a4"/>
      <w:jc w:val="right"/>
    </w:pPr>
    <w:r>
      <w:rPr>
        <w:rFonts w:hint="eastAsia"/>
      </w:rPr>
      <w:t>令和7年４月１日以降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00"/>
    <w:rsid w:val="0000753E"/>
    <w:rsid w:val="000966B6"/>
    <w:rsid w:val="000F2A00"/>
    <w:rsid w:val="00113374"/>
    <w:rsid w:val="00135077"/>
    <w:rsid w:val="001E32DF"/>
    <w:rsid w:val="0024736C"/>
    <w:rsid w:val="002A5713"/>
    <w:rsid w:val="003172E3"/>
    <w:rsid w:val="0037032B"/>
    <w:rsid w:val="00385B71"/>
    <w:rsid w:val="003A2AAA"/>
    <w:rsid w:val="003E044B"/>
    <w:rsid w:val="003F69BB"/>
    <w:rsid w:val="00456132"/>
    <w:rsid w:val="004D0E22"/>
    <w:rsid w:val="00526332"/>
    <w:rsid w:val="00571570"/>
    <w:rsid w:val="00584F80"/>
    <w:rsid w:val="00590FFC"/>
    <w:rsid w:val="005C66AC"/>
    <w:rsid w:val="00654C89"/>
    <w:rsid w:val="0066425F"/>
    <w:rsid w:val="006C1BCB"/>
    <w:rsid w:val="006F2159"/>
    <w:rsid w:val="007067BA"/>
    <w:rsid w:val="00757FF5"/>
    <w:rsid w:val="007B75BE"/>
    <w:rsid w:val="007F22A3"/>
    <w:rsid w:val="00894549"/>
    <w:rsid w:val="008A1A08"/>
    <w:rsid w:val="0090429D"/>
    <w:rsid w:val="00941207"/>
    <w:rsid w:val="00944D8A"/>
    <w:rsid w:val="009A1196"/>
    <w:rsid w:val="00A13053"/>
    <w:rsid w:val="00A3680F"/>
    <w:rsid w:val="00A8310B"/>
    <w:rsid w:val="00AC6EE4"/>
    <w:rsid w:val="00B43656"/>
    <w:rsid w:val="00B7399E"/>
    <w:rsid w:val="00BF0403"/>
    <w:rsid w:val="00C05597"/>
    <w:rsid w:val="00C26367"/>
    <w:rsid w:val="00C52036"/>
    <w:rsid w:val="00C53B02"/>
    <w:rsid w:val="00C748E7"/>
    <w:rsid w:val="00CB3A9B"/>
    <w:rsid w:val="00CD7B88"/>
    <w:rsid w:val="00D158E2"/>
    <w:rsid w:val="00D24BCF"/>
    <w:rsid w:val="00D339B0"/>
    <w:rsid w:val="00D63FB8"/>
    <w:rsid w:val="00DB3ABE"/>
    <w:rsid w:val="00DC7026"/>
    <w:rsid w:val="00DD0DB4"/>
    <w:rsid w:val="00DD3DED"/>
    <w:rsid w:val="00E01EA2"/>
    <w:rsid w:val="00E6662D"/>
    <w:rsid w:val="00E95CA1"/>
    <w:rsid w:val="00F525A4"/>
    <w:rsid w:val="00FB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58AF8"/>
  <w15:chartTrackingRefBased/>
  <w15:docId w15:val="{023F9677-6A62-4CFE-8D68-B8FA3A9A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05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75BE"/>
    <w:pPr>
      <w:tabs>
        <w:tab w:val="center" w:pos="4252"/>
        <w:tab w:val="right" w:pos="8504"/>
      </w:tabs>
      <w:snapToGrid w:val="0"/>
    </w:pPr>
  </w:style>
  <w:style w:type="character" w:customStyle="1" w:styleId="a5">
    <w:name w:val="ヘッダー (文字)"/>
    <w:basedOn w:val="a0"/>
    <w:link w:val="a4"/>
    <w:uiPriority w:val="99"/>
    <w:rsid w:val="007B75BE"/>
  </w:style>
  <w:style w:type="paragraph" w:styleId="a6">
    <w:name w:val="footer"/>
    <w:basedOn w:val="a"/>
    <w:link w:val="a7"/>
    <w:uiPriority w:val="99"/>
    <w:unhideWhenUsed/>
    <w:rsid w:val="007B75BE"/>
    <w:pPr>
      <w:tabs>
        <w:tab w:val="center" w:pos="4252"/>
        <w:tab w:val="right" w:pos="8504"/>
      </w:tabs>
      <w:snapToGrid w:val="0"/>
    </w:pPr>
  </w:style>
  <w:style w:type="character" w:customStyle="1" w:styleId="a7">
    <w:name w:val="フッター (文字)"/>
    <w:basedOn w:val="a0"/>
    <w:link w:val="a6"/>
    <w:uiPriority w:val="99"/>
    <w:rsid w:val="007B75BE"/>
  </w:style>
  <w:style w:type="paragraph" w:styleId="a8">
    <w:name w:val="Balloon Text"/>
    <w:basedOn w:val="a"/>
    <w:link w:val="a9"/>
    <w:uiPriority w:val="99"/>
    <w:semiHidden/>
    <w:unhideWhenUsed/>
    <w:rsid w:val="00590F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FFC"/>
    <w:rPr>
      <w:rFonts w:asciiTheme="majorHAnsi" w:eastAsiaTheme="majorEastAsia" w:hAnsiTheme="majorHAnsi" w:cstheme="majorBidi"/>
      <w:sz w:val="18"/>
      <w:szCs w:val="18"/>
    </w:rPr>
  </w:style>
  <w:style w:type="character" w:styleId="aa">
    <w:name w:val="Hyperlink"/>
    <w:basedOn w:val="a0"/>
    <w:uiPriority w:val="99"/>
    <w:unhideWhenUsed/>
    <w:rsid w:val="00456132"/>
    <w:rPr>
      <w:color w:val="0563C1" w:themeColor="hyperlink"/>
      <w:u w:val="single"/>
    </w:rPr>
  </w:style>
  <w:style w:type="character" w:styleId="ab">
    <w:name w:val="Unresolved Mention"/>
    <w:basedOn w:val="a0"/>
    <w:uiPriority w:val="99"/>
    <w:semiHidden/>
    <w:unhideWhenUsed/>
    <w:rsid w:val="00456132"/>
    <w:rPr>
      <w:color w:val="605E5C"/>
      <w:shd w:val="clear" w:color="auto" w:fill="E1DFDD"/>
    </w:rPr>
  </w:style>
  <w:style w:type="character" w:styleId="ac">
    <w:name w:val="FollowedHyperlink"/>
    <w:basedOn w:val="a0"/>
    <w:uiPriority w:val="99"/>
    <w:semiHidden/>
    <w:unhideWhenUsed/>
    <w:rsid w:val="00456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9587">
      <w:bodyDiv w:val="1"/>
      <w:marLeft w:val="0"/>
      <w:marRight w:val="0"/>
      <w:marTop w:val="0"/>
      <w:marBottom w:val="0"/>
      <w:divBdr>
        <w:top w:val="none" w:sz="0" w:space="0" w:color="auto"/>
        <w:left w:val="none" w:sz="0" w:space="0" w:color="auto"/>
        <w:bottom w:val="none" w:sz="0" w:space="0" w:color="auto"/>
        <w:right w:val="none" w:sz="0" w:space="0" w:color="auto"/>
      </w:divBdr>
    </w:div>
    <w:div w:id="852185577">
      <w:bodyDiv w:val="1"/>
      <w:marLeft w:val="0"/>
      <w:marRight w:val="0"/>
      <w:marTop w:val="0"/>
      <w:marBottom w:val="0"/>
      <w:divBdr>
        <w:top w:val="none" w:sz="0" w:space="0" w:color="auto"/>
        <w:left w:val="none" w:sz="0" w:space="0" w:color="auto"/>
        <w:bottom w:val="none" w:sz="0" w:space="0" w:color="auto"/>
        <w:right w:val="none" w:sz="0" w:space="0" w:color="auto"/>
      </w:divBdr>
    </w:div>
    <w:div w:id="1601402561">
      <w:bodyDiv w:val="1"/>
      <w:marLeft w:val="0"/>
      <w:marRight w:val="0"/>
      <w:marTop w:val="0"/>
      <w:marBottom w:val="0"/>
      <w:divBdr>
        <w:top w:val="none" w:sz="0" w:space="0" w:color="auto"/>
        <w:left w:val="none" w:sz="0" w:space="0" w:color="auto"/>
        <w:bottom w:val="none" w:sz="0" w:space="0" w:color="auto"/>
        <w:right w:val="none" w:sz="0" w:space="0" w:color="auto"/>
      </w:divBdr>
    </w:div>
    <w:div w:id="1743790292">
      <w:bodyDiv w:val="1"/>
      <w:marLeft w:val="0"/>
      <w:marRight w:val="0"/>
      <w:marTop w:val="0"/>
      <w:marBottom w:val="0"/>
      <w:divBdr>
        <w:top w:val="none" w:sz="0" w:space="0" w:color="auto"/>
        <w:left w:val="none" w:sz="0" w:space="0" w:color="auto"/>
        <w:bottom w:val="none" w:sz="0" w:space="0" w:color="auto"/>
        <w:right w:val="none" w:sz="0" w:space="0" w:color="auto"/>
      </w:divBdr>
    </w:div>
    <w:div w:id="2103069548">
      <w:bodyDiv w:val="1"/>
      <w:marLeft w:val="0"/>
      <w:marRight w:val="0"/>
      <w:marTop w:val="0"/>
      <w:marBottom w:val="0"/>
      <w:divBdr>
        <w:top w:val="none" w:sz="0" w:space="0" w:color="auto"/>
        <w:left w:val="none" w:sz="0" w:space="0" w:color="auto"/>
        <w:bottom w:val="none" w:sz="0" w:space="0" w:color="auto"/>
        <w:right w:val="none" w:sz="0" w:space="0" w:color="auto"/>
      </w:divBdr>
    </w:div>
    <w:div w:id="2129661907">
      <w:bodyDiv w:val="1"/>
      <w:marLeft w:val="0"/>
      <w:marRight w:val="0"/>
      <w:marTop w:val="0"/>
      <w:marBottom w:val="0"/>
      <w:divBdr>
        <w:top w:val="none" w:sz="0" w:space="0" w:color="auto"/>
        <w:left w:val="none" w:sz="0" w:space="0" w:color="auto"/>
        <w:bottom w:val="none" w:sz="0" w:space="0" w:color="auto"/>
        <w:right w:val="none" w:sz="0" w:space="0" w:color="auto"/>
      </w:divBdr>
    </w:div>
    <w:div w:id="21471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圭亮</dc:creator>
  <cp:keywords/>
  <dc:description/>
  <cp:lastModifiedBy>HW56142</cp:lastModifiedBy>
  <cp:revision>3</cp:revision>
  <cp:lastPrinted>2025-08-15T00:47:00Z</cp:lastPrinted>
  <dcterms:created xsi:type="dcterms:W3CDTF">2025-08-08T00:29:00Z</dcterms:created>
  <dcterms:modified xsi:type="dcterms:W3CDTF">2025-08-15T00:48:00Z</dcterms:modified>
</cp:coreProperties>
</file>