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80" w:rsidRDefault="00584F80" w:rsidP="00584F80">
      <w:pPr>
        <w:jc w:val="left"/>
        <w:rPr>
          <w:rFonts w:ascii="ＭＳ ゴシック" w:eastAsia="ＭＳ ゴシック" w:hAnsi="ＭＳ ゴシック"/>
          <w:b/>
          <w:sz w:val="24"/>
        </w:rPr>
      </w:pPr>
      <w:r w:rsidRPr="00584F80">
        <w:rPr>
          <w:rFonts w:ascii="ＭＳ ゴシック" w:eastAsia="ＭＳ ゴシック" w:hAnsi="ＭＳ ゴシック" w:hint="eastAsia"/>
          <w:b/>
          <w:sz w:val="24"/>
        </w:rPr>
        <w:t>確認済証を受けた方へ</w:t>
      </w:r>
    </w:p>
    <w:p w:rsidR="000966B6" w:rsidRDefault="000966B6" w:rsidP="00584F80">
      <w:pPr>
        <w:jc w:val="left"/>
        <w:rPr>
          <w:rFonts w:ascii="ＭＳ ゴシック" w:eastAsia="ＭＳ ゴシック" w:hAnsi="ＭＳ ゴシック"/>
          <w:b/>
          <w:sz w:val="24"/>
        </w:rPr>
      </w:pPr>
      <w:r w:rsidRPr="00584F80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31625</wp:posOffset>
                </wp:positionH>
                <wp:positionV relativeFrom="paragraph">
                  <wp:posOffset>50048</wp:posOffset>
                </wp:positionV>
                <wp:extent cx="6131529" cy="824643"/>
                <wp:effectExtent l="19050" t="19050" r="41275" b="3302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1529" cy="824643"/>
                        </a:xfrm>
                        <a:prstGeom prst="roundRect">
                          <a:avLst>
                            <a:gd name="adj" fmla="val 6796"/>
                          </a:avLst>
                        </a:prstGeom>
                        <a:ln w="6350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F80" w:rsidRPr="003E044B" w:rsidRDefault="00C05597" w:rsidP="00590FFC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pacing w:val="30"/>
                                <w:sz w:val="40"/>
                                <w:szCs w:val="32"/>
                              </w:rPr>
                            </w:pPr>
                            <w:r w:rsidRPr="003E044B">
                              <w:rPr>
                                <w:rFonts w:ascii="HGP創英角ｺﾞｼｯｸUB" w:eastAsia="HGP創英角ｺﾞｼｯｸUB" w:hAnsi="HGP創英角ｺﾞｼｯｸUB" w:hint="eastAsia"/>
                                <w:spacing w:val="30"/>
                                <w:sz w:val="40"/>
                                <w:szCs w:val="32"/>
                              </w:rPr>
                              <w:t>省</w:t>
                            </w:r>
                            <w:r w:rsidR="00584F80" w:rsidRPr="003E044B">
                              <w:rPr>
                                <w:rFonts w:ascii="HGP創英角ｺﾞｼｯｸUB" w:eastAsia="HGP創英角ｺﾞｼｯｸUB" w:hAnsi="HGP創英角ｺﾞｼｯｸUB" w:hint="eastAsia"/>
                                <w:spacing w:val="30"/>
                                <w:sz w:val="40"/>
                                <w:szCs w:val="32"/>
                              </w:rPr>
                              <w:t>エネ</w:t>
                            </w:r>
                            <w:r w:rsidRPr="003E044B">
                              <w:rPr>
                                <w:rFonts w:ascii="HGP創英角ｺﾞｼｯｸUB" w:eastAsia="HGP創英角ｺﾞｼｯｸUB" w:hAnsi="HGP創英角ｺﾞｼｯｸUB" w:hint="eastAsia"/>
                                <w:spacing w:val="30"/>
                                <w:sz w:val="40"/>
                                <w:szCs w:val="32"/>
                              </w:rPr>
                              <w:t>基準</w:t>
                            </w:r>
                            <w:r w:rsidRPr="003E044B">
                              <w:rPr>
                                <w:rFonts w:ascii="HGP創英角ｺﾞｼｯｸUB" w:eastAsia="HGP創英角ｺﾞｼｯｸUB" w:hAnsi="HGP創英角ｺﾞｼｯｸUB"/>
                                <w:spacing w:val="30"/>
                                <w:sz w:val="40"/>
                                <w:szCs w:val="32"/>
                              </w:rPr>
                              <w:t>への</w:t>
                            </w:r>
                            <w:r w:rsidRPr="003E044B">
                              <w:rPr>
                                <w:rFonts w:ascii="HGP創英角ｺﾞｼｯｸUB" w:eastAsia="HGP創英角ｺﾞｼｯｸUB" w:hAnsi="HGP創英角ｺﾞｼｯｸUB" w:hint="eastAsia"/>
                                <w:spacing w:val="30"/>
                                <w:sz w:val="40"/>
                                <w:szCs w:val="32"/>
                              </w:rPr>
                              <w:t>適合</w:t>
                            </w:r>
                            <w:r w:rsidR="00584F80" w:rsidRPr="003E044B">
                              <w:rPr>
                                <w:rFonts w:ascii="HGP創英角ｺﾞｼｯｸUB" w:eastAsia="HGP創英角ｺﾞｼｯｸUB" w:hAnsi="HGP創英角ｺﾞｼｯｸUB" w:hint="eastAsia"/>
                                <w:spacing w:val="30"/>
                                <w:sz w:val="40"/>
                                <w:szCs w:val="32"/>
                              </w:rPr>
                              <w:t>義務建築物は</w:t>
                            </w:r>
                            <w:r w:rsidR="00590FFC" w:rsidRPr="003E044B">
                              <w:rPr>
                                <w:rFonts w:ascii="HGP創英角ｺﾞｼｯｸUB" w:eastAsia="HGP創英角ｺﾞｼｯｸUB" w:hAnsi="HGP創英角ｺﾞｼｯｸUB" w:hint="eastAsia"/>
                                <w:spacing w:val="30"/>
                                <w:sz w:val="40"/>
                                <w:szCs w:val="32"/>
                              </w:rPr>
                              <w:t>、</w:t>
                            </w:r>
                            <w:r w:rsidR="00584F80" w:rsidRPr="003E044B">
                              <w:rPr>
                                <w:rFonts w:ascii="HGP創英角ｺﾞｼｯｸUB" w:eastAsia="HGP創英角ｺﾞｼｯｸUB" w:hAnsi="HGP創英角ｺﾞｼｯｸUB" w:hint="eastAsia"/>
                                <w:spacing w:val="30"/>
                                <w:sz w:val="40"/>
                                <w:szCs w:val="32"/>
                              </w:rPr>
                              <w:t>完了検査</w:t>
                            </w:r>
                            <w:r w:rsidR="00590FFC" w:rsidRPr="003E044B">
                              <w:rPr>
                                <w:rFonts w:ascii="HGP創英角ｺﾞｼｯｸUB" w:eastAsia="HGP創英角ｺﾞｼｯｸUB" w:hAnsi="HGP創英角ｺﾞｼｯｸUB" w:hint="eastAsia"/>
                                <w:spacing w:val="30"/>
                                <w:sz w:val="40"/>
                                <w:szCs w:val="32"/>
                              </w:rPr>
                              <w:t>に併せて</w:t>
                            </w:r>
                            <w:r w:rsidR="00590FFC" w:rsidRPr="003E044B">
                              <w:rPr>
                                <w:rFonts w:ascii="HGP創英角ｺﾞｼｯｸUB" w:eastAsia="HGP創英角ｺﾞｼｯｸUB" w:hAnsi="HGP創英角ｺﾞｼｯｸUB"/>
                                <w:spacing w:val="30"/>
                                <w:sz w:val="40"/>
                                <w:szCs w:val="32"/>
                              </w:rPr>
                              <w:t>省エネ基準適合性の検査</w:t>
                            </w:r>
                            <w:r w:rsidR="00590FFC" w:rsidRPr="003E044B">
                              <w:rPr>
                                <w:rFonts w:ascii="HGP創英角ｺﾞｼｯｸUB" w:eastAsia="HGP創英角ｺﾞｼｯｸUB" w:hAnsi="HGP創英角ｺﾞｼｯｸUB" w:hint="eastAsia"/>
                                <w:spacing w:val="30"/>
                                <w:sz w:val="40"/>
                                <w:szCs w:val="32"/>
                              </w:rPr>
                              <w:t>を</w:t>
                            </w:r>
                            <w:r w:rsidR="00590FFC" w:rsidRPr="003E044B">
                              <w:rPr>
                                <w:rFonts w:ascii="HGP創英角ｺﾞｼｯｸUB" w:eastAsia="HGP創英角ｺﾞｼｯｸUB" w:hAnsi="HGP創英角ｺﾞｼｯｸUB"/>
                                <w:spacing w:val="30"/>
                                <w:sz w:val="40"/>
                                <w:szCs w:val="32"/>
                              </w:rPr>
                              <w:t>実施します</w:t>
                            </w:r>
                            <w:r w:rsidR="003E044B" w:rsidRPr="003E044B">
                              <w:rPr>
                                <w:rFonts w:ascii="HGP創英角ｺﾞｼｯｸUB" w:eastAsia="HGP創英角ｺﾞｼｯｸUB" w:hAnsi="HGP創英角ｺﾞｼｯｸUB" w:hint="eastAsia"/>
                                <w:spacing w:val="30"/>
                                <w:sz w:val="40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margin-left:2.5pt;margin-top:3.95pt;width:482.8pt;height:6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" fillcolor="white [3201]" strokecolor="black [3200]" strokeweight="5pt">
                <v:stroke linestyle="thickThin" joinstyle="miter"/>
                <v:textbox inset=",0,,0">
                  <w:txbxContent>
                    <w:p w:rsidR="00584F80" w:rsidRPr="003E044B" w:rsidRDefault="00C05597" w:rsidP="00590FFC">
                      <w:pPr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spacing w:val="30"/>
                          <w:sz w:val="40"/>
                          <w:szCs w:val="32"/>
                        </w:rPr>
                      </w:pPr>
                      <w:r w:rsidRPr="003E044B">
                        <w:rPr>
                          <w:rFonts w:ascii="HGP創英角ｺﾞｼｯｸUB" w:eastAsia="HGP創英角ｺﾞｼｯｸUB" w:hAnsi="HGP創英角ｺﾞｼｯｸUB" w:hint="eastAsia"/>
                          <w:spacing w:val="30"/>
                          <w:sz w:val="40"/>
                          <w:szCs w:val="32"/>
                        </w:rPr>
                        <w:t>省</w:t>
                      </w:r>
                      <w:r w:rsidR="00584F80" w:rsidRPr="003E044B">
                        <w:rPr>
                          <w:rFonts w:ascii="HGP創英角ｺﾞｼｯｸUB" w:eastAsia="HGP創英角ｺﾞｼｯｸUB" w:hAnsi="HGP創英角ｺﾞｼｯｸUB" w:hint="eastAsia"/>
                          <w:spacing w:val="30"/>
                          <w:sz w:val="40"/>
                          <w:szCs w:val="32"/>
                        </w:rPr>
                        <w:t>エネ</w:t>
                      </w:r>
                      <w:r w:rsidRPr="003E044B">
                        <w:rPr>
                          <w:rFonts w:ascii="HGP創英角ｺﾞｼｯｸUB" w:eastAsia="HGP創英角ｺﾞｼｯｸUB" w:hAnsi="HGP創英角ｺﾞｼｯｸUB" w:hint="eastAsia"/>
                          <w:spacing w:val="30"/>
                          <w:sz w:val="40"/>
                          <w:szCs w:val="32"/>
                        </w:rPr>
                        <w:t>基準</w:t>
                      </w:r>
                      <w:r w:rsidRPr="003E044B">
                        <w:rPr>
                          <w:rFonts w:ascii="HGP創英角ｺﾞｼｯｸUB" w:eastAsia="HGP創英角ｺﾞｼｯｸUB" w:hAnsi="HGP創英角ｺﾞｼｯｸUB"/>
                          <w:spacing w:val="30"/>
                          <w:sz w:val="40"/>
                          <w:szCs w:val="32"/>
                        </w:rPr>
                        <w:t>への</w:t>
                      </w:r>
                      <w:r w:rsidRPr="003E044B">
                        <w:rPr>
                          <w:rFonts w:ascii="HGP創英角ｺﾞｼｯｸUB" w:eastAsia="HGP創英角ｺﾞｼｯｸUB" w:hAnsi="HGP創英角ｺﾞｼｯｸUB" w:hint="eastAsia"/>
                          <w:spacing w:val="30"/>
                          <w:sz w:val="40"/>
                          <w:szCs w:val="32"/>
                        </w:rPr>
                        <w:t>適合</w:t>
                      </w:r>
                      <w:r w:rsidR="00584F80" w:rsidRPr="003E044B">
                        <w:rPr>
                          <w:rFonts w:ascii="HGP創英角ｺﾞｼｯｸUB" w:eastAsia="HGP創英角ｺﾞｼｯｸUB" w:hAnsi="HGP創英角ｺﾞｼｯｸUB" w:hint="eastAsia"/>
                          <w:spacing w:val="30"/>
                          <w:sz w:val="40"/>
                          <w:szCs w:val="32"/>
                        </w:rPr>
                        <w:t>義務建築物は</w:t>
                      </w:r>
                      <w:r w:rsidR="00590FFC" w:rsidRPr="003E044B">
                        <w:rPr>
                          <w:rFonts w:ascii="HGP創英角ｺﾞｼｯｸUB" w:eastAsia="HGP創英角ｺﾞｼｯｸUB" w:hAnsi="HGP創英角ｺﾞｼｯｸUB" w:hint="eastAsia"/>
                          <w:spacing w:val="30"/>
                          <w:sz w:val="40"/>
                          <w:szCs w:val="32"/>
                        </w:rPr>
                        <w:t>、</w:t>
                      </w:r>
                      <w:r w:rsidR="00584F80" w:rsidRPr="003E044B">
                        <w:rPr>
                          <w:rFonts w:ascii="HGP創英角ｺﾞｼｯｸUB" w:eastAsia="HGP創英角ｺﾞｼｯｸUB" w:hAnsi="HGP創英角ｺﾞｼｯｸUB" w:hint="eastAsia"/>
                          <w:spacing w:val="30"/>
                          <w:sz w:val="40"/>
                          <w:szCs w:val="32"/>
                        </w:rPr>
                        <w:t>完了検査</w:t>
                      </w:r>
                      <w:r w:rsidR="00590FFC" w:rsidRPr="003E044B">
                        <w:rPr>
                          <w:rFonts w:ascii="HGP創英角ｺﾞｼｯｸUB" w:eastAsia="HGP創英角ｺﾞｼｯｸUB" w:hAnsi="HGP創英角ｺﾞｼｯｸUB" w:hint="eastAsia"/>
                          <w:spacing w:val="30"/>
                          <w:sz w:val="40"/>
                          <w:szCs w:val="32"/>
                        </w:rPr>
                        <w:t>に併せて</w:t>
                      </w:r>
                      <w:r w:rsidR="00590FFC" w:rsidRPr="003E044B">
                        <w:rPr>
                          <w:rFonts w:ascii="HGP創英角ｺﾞｼｯｸUB" w:eastAsia="HGP創英角ｺﾞｼｯｸUB" w:hAnsi="HGP創英角ｺﾞｼｯｸUB"/>
                          <w:spacing w:val="30"/>
                          <w:sz w:val="40"/>
                          <w:szCs w:val="32"/>
                        </w:rPr>
                        <w:t>省エネ基準適合性の検査</w:t>
                      </w:r>
                      <w:r w:rsidR="00590FFC" w:rsidRPr="003E044B">
                        <w:rPr>
                          <w:rFonts w:ascii="HGP創英角ｺﾞｼｯｸUB" w:eastAsia="HGP創英角ｺﾞｼｯｸUB" w:hAnsi="HGP創英角ｺﾞｼｯｸUB" w:hint="eastAsia"/>
                          <w:spacing w:val="30"/>
                          <w:sz w:val="40"/>
                          <w:szCs w:val="32"/>
                        </w:rPr>
                        <w:t>を</w:t>
                      </w:r>
                      <w:r w:rsidR="00590FFC" w:rsidRPr="003E044B">
                        <w:rPr>
                          <w:rFonts w:ascii="HGP創英角ｺﾞｼｯｸUB" w:eastAsia="HGP創英角ｺﾞｼｯｸUB" w:hAnsi="HGP創英角ｺﾞｼｯｸUB"/>
                          <w:spacing w:val="30"/>
                          <w:sz w:val="40"/>
                          <w:szCs w:val="32"/>
                        </w:rPr>
                        <w:t>実施します</w:t>
                      </w:r>
                      <w:r w:rsidR="003E044B" w:rsidRPr="003E044B">
                        <w:rPr>
                          <w:rFonts w:ascii="HGP創英角ｺﾞｼｯｸUB" w:eastAsia="HGP創英角ｺﾞｼｯｸUB" w:hAnsi="HGP創英角ｺﾞｼｯｸUB" w:hint="eastAsia"/>
                          <w:spacing w:val="30"/>
                          <w:sz w:val="40"/>
                          <w:szCs w:val="3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4F80" w:rsidRPr="00584F80" w:rsidRDefault="00584F80" w:rsidP="00584F80">
      <w:pPr>
        <w:jc w:val="left"/>
        <w:rPr>
          <w:rFonts w:ascii="ＭＳ ゴシック" w:eastAsia="ＭＳ ゴシック" w:hAnsi="ＭＳ ゴシック"/>
          <w:b/>
          <w:sz w:val="24"/>
        </w:rPr>
      </w:pPr>
    </w:p>
    <w:p w:rsidR="00584F80" w:rsidRDefault="00584F80" w:rsidP="00584F80">
      <w:pPr>
        <w:jc w:val="center"/>
        <w:rPr>
          <w:rFonts w:ascii="ＭＳ ゴシック" w:eastAsia="ＭＳ ゴシック" w:hAnsi="ＭＳ ゴシック"/>
          <w:b/>
          <w:sz w:val="32"/>
        </w:rPr>
      </w:pPr>
    </w:p>
    <w:p w:rsidR="009A1196" w:rsidRDefault="009A1196" w:rsidP="00590FFC">
      <w:pPr>
        <w:ind w:firstLineChars="100" w:firstLine="230"/>
        <w:rPr>
          <w:rFonts w:ascii="ＭＳ ゴシック" w:eastAsia="ＭＳ ゴシック" w:hAnsi="ＭＳ ゴシック"/>
          <w:spacing w:val="10"/>
        </w:rPr>
      </w:pPr>
    </w:p>
    <w:p w:rsidR="00590FFC" w:rsidRPr="003E044B" w:rsidRDefault="000F2A00" w:rsidP="00590FFC">
      <w:pPr>
        <w:ind w:firstLineChars="100" w:firstLine="230"/>
        <w:rPr>
          <w:rFonts w:ascii="ＭＳ ゴシック" w:eastAsia="ＭＳ ゴシック" w:hAnsi="ＭＳ ゴシック"/>
          <w:spacing w:val="10"/>
        </w:rPr>
      </w:pPr>
      <w:r w:rsidRPr="003E044B">
        <w:rPr>
          <w:rFonts w:ascii="ＭＳ ゴシック" w:eastAsia="ＭＳ ゴシック" w:hAnsi="ＭＳ ゴシック" w:hint="eastAsia"/>
          <w:spacing w:val="10"/>
        </w:rPr>
        <w:t>建築物のエネルギー消費性能の向上に関する法律の改正に伴い、建築物エネルギー消費性能基準</w:t>
      </w:r>
      <w:r w:rsidR="00590FFC" w:rsidRPr="003E044B">
        <w:rPr>
          <w:rFonts w:ascii="ＭＳ ゴシック" w:eastAsia="ＭＳ ゴシック" w:hAnsi="ＭＳ ゴシック" w:hint="eastAsia"/>
          <w:spacing w:val="10"/>
        </w:rPr>
        <w:t>（以下「省エネ基準」という）</w:t>
      </w:r>
      <w:r w:rsidR="00C05597" w:rsidRPr="003E044B">
        <w:rPr>
          <w:rFonts w:ascii="ＭＳ ゴシック" w:eastAsia="ＭＳ ゴシック" w:hAnsi="ＭＳ ゴシック" w:hint="eastAsia"/>
          <w:spacing w:val="10"/>
        </w:rPr>
        <w:t>へ</w:t>
      </w:r>
      <w:r w:rsidRPr="003E044B">
        <w:rPr>
          <w:rFonts w:ascii="ＭＳ ゴシック" w:eastAsia="ＭＳ ゴシック" w:hAnsi="ＭＳ ゴシック" w:hint="eastAsia"/>
          <w:spacing w:val="10"/>
        </w:rPr>
        <w:t>の適合</w:t>
      </w:r>
      <w:r w:rsidR="00DB3ABE" w:rsidRPr="003E044B">
        <w:rPr>
          <w:rFonts w:ascii="ＭＳ ゴシック" w:eastAsia="ＭＳ ゴシック" w:hAnsi="ＭＳ ゴシック" w:hint="eastAsia"/>
          <w:spacing w:val="10"/>
        </w:rPr>
        <w:t>が</w:t>
      </w:r>
      <w:r w:rsidRPr="003E044B">
        <w:rPr>
          <w:rFonts w:ascii="ＭＳ ゴシック" w:eastAsia="ＭＳ ゴシック" w:hAnsi="ＭＳ ゴシック" w:hint="eastAsia"/>
          <w:spacing w:val="10"/>
        </w:rPr>
        <w:t>義務</w:t>
      </w:r>
      <w:r w:rsidR="00DB3ABE" w:rsidRPr="003E044B">
        <w:rPr>
          <w:rFonts w:ascii="ＭＳ ゴシック" w:eastAsia="ＭＳ ゴシック" w:hAnsi="ＭＳ ゴシック" w:hint="eastAsia"/>
          <w:spacing w:val="10"/>
        </w:rPr>
        <w:t>となっている建築物</w:t>
      </w:r>
      <w:r w:rsidR="003F69BB" w:rsidRPr="003E044B">
        <w:rPr>
          <w:rFonts w:ascii="ＭＳ ゴシック" w:eastAsia="ＭＳ ゴシック" w:hAnsi="ＭＳ ゴシック" w:hint="eastAsia"/>
          <w:spacing w:val="10"/>
        </w:rPr>
        <w:t>は、</w:t>
      </w:r>
      <w:r w:rsidRPr="003E044B">
        <w:rPr>
          <w:rFonts w:ascii="ＭＳ ゴシック" w:eastAsia="ＭＳ ゴシック" w:hAnsi="ＭＳ ゴシック" w:hint="eastAsia"/>
          <w:spacing w:val="10"/>
        </w:rPr>
        <w:t>建築基準法に基づく完了検査</w:t>
      </w:r>
      <w:r w:rsidR="00590FFC" w:rsidRPr="003E044B">
        <w:rPr>
          <w:rFonts w:ascii="ＭＳ ゴシック" w:eastAsia="ＭＳ ゴシック" w:hAnsi="ＭＳ ゴシック" w:hint="eastAsia"/>
          <w:spacing w:val="10"/>
        </w:rPr>
        <w:t>に併せて省エネ基準への適合性</w:t>
      </w:r>
      <w:r w:rsidR="003F69BB" w:rsidRPr="003E044B">
        <w:rPr>
          <w:rFonts w:ascii="ＭＳ ゴシック" w:eastAsia="ＭＳ ゴシック" w:hAnsi="ＭＳ ゴシック" w:hint="eastAsia"/>
          <w:spacing w:val="10"/>
        </w:rPr>
        <w:t>の</w:t>
      </w:r>
      <w:r w:rsidR="00590FFC" w:rsidRPr="003E044B">
        <w:rPr>
          <w:rFonts w:ascii="ＭＳ ゴシック" w:eastAsia="ＭＳ ゴシック" w:hAnsi="ＭＳ ゴシック" w:hint="eastAsia"/>
          <w:spacing w:val="10"/>
        </w:rPr>
        <w:t>検査が必要となり</w:t>
      </w:r>
      <w:r w:rsidR="003F69BB" w:rsidRPr="003E044B">
        <w:rPr>
          <w:rFonts w:ascii="ＭＳ ゴシック" w:eastAsia="ＭＳ ゴシック" w:hAnsi="ＭＳ ゴシック" w:hint="eastAsia"/>
          <w:spacing w:val="10"/>
        </w:rPr>
        <w:t>ます</w:t>
      </w:r>
      <w:r w:rsidR="00590FFC" w:rsidRPr="003E044B">
        <w:rPr>
          <w:rFonts w:ascii="ＭＳ ゴシック" w:eastAsia="ＭＳ ゴシック" w:hAnsi="ＭＳ ゴシック" w:hint="eastAsia"/>
          <w:spacing w:val="10"/>
        </w:rPr>
        <w:t xml:space="preserve">。　　　</w:t>
      </w:r>
      <w:bookmarkStart w:id="0" w:name="_GoBack"/>
      <w:bookmarkEnd w:id="0"/>
    </w:p>
    <w:p w:rsidR="00DB3ABE" w:rsidRPr="003E044B" w:rsidRDefault="00DB3ABE" w:rsidP="000F2A00">
      <w:pPr>
        <w:rPr>
          <w:rFonts w:ascii="ＭＳ ゴシック" w:eastAsia="ＭＳ ゴシック" w:hAnsi="ＭＳ ゴシック"/>
        </w:rPr>
      </w:pPr>
    </w:p>
    <w:p w:rsidR="00590FFC" w:rsidRPr="007067BA" w:rsidRDefault="007067BA" w:rsidP="000F2A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</w:t>
      </w:r>
      <w:r w:rsidR="00590FFC">
        <w:rPr>
          <w:rFonts w:ascii="ＭＳ ゴシック" w:eastAsia="ＭＳ ゴシック" w:hAnsi="ＭＳ ゴシック" w:hint="eastAsia"/>
        </w:rPr>
        <w:t>適用開始日</w:t>
      </w:r>
    </w:p>
    <w:p w:rsidR="00DB3ABE" w:rsidRDefault="007067BA" w:rsidP="000F2A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令和３年４月１日以降の完了検査申請より適用</w:t>
      </w:r>
    </w:p>
    <w:p w:rsidR="000F2A00" w:rsidRDefault="000F2A00" w:rsidP="000F2A00">
      <w:pPr>
        <w:rPr>
          <w:rFonts w:ascii="ＭＳ ゴシック" w:eastAsia="ＭＳ ゴシック" w:hAnsi="ＭＳ ゴシック"/>
        </w:rPr>
      </w:pPr>
    </w:p>
    <w:p w:rsidR="007067BA" w:rsidRDefault="00DD3DED" w:rsidP="000F2A00">
      <w:pPr>
        <w:rPr>
          <w:rFonts w:ascii="ＭＳ ゴシック" w:eastAsia="ＭＳ ゴシック" w:hAnsi="ＭＳ ゴシック"/>
        </w:rPr>
      </w:pPr>
      <w:r w:rsidRPr="00DD3DED"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194310</wp:posOffset>
            </wp:positionV>
            <wp:extent cx="6240497" cy="2438400"/>
            <wp:effectExtent l="0" t="0" r="825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497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EA2">
        <w:rPr>
          <w:rFonts w:ascii="ＭＳ ゴシック" w:eastAsia="ＭＳ ゴシック" w:hAnsi="ＭＳ ゴシック" w:hint="eastAsia"/>
        </w:rPr>
        <w:t>２．</w:t>
      </w:r>
      <w:r w:rsidR="007067BA" w:rsidRPr="002A5713">
        <w:rPr>
          <w:rFonts w:ascii="ＭＳ ゴシック" w:eastAsia="ＭＳ ゴシック" w:hAnsi="ＭＳ ゴシック" w:hint="eastAsia"/>
        </w:rPr>
        <w:t>手数料</w:t>
      </w:r>
      <w:r w:rsidR="00E01EA2" w:rsidRPr="002A5713">
        <w:rPr>
          <w:rFonts w:ascii="ＭＳ ゴシック" w:eastAsia="ＭＳ ゴシック" w:hAnsi="ＭＳ ゴシック" w:hint="eastAsia"/>
        </w:rPr>
        <w:t>（</w:t>
      </w:r>
      <w:r w:rsidR="00E01EA2" w:rsidRPr="00C53B02">
        <w:rPr>
          <w:rFonts w:ascii="ＭＳ ゴシック" w:eastAsia="ＭＳ ゴシック" w:hAnsi="ＭＳ ゴシック" w:hint="eastAsia"/>
          <w:u w:val="single"/>
        </w:rPr>
        <w:t>完了検査手数料</w:t>
      </w:r>
      <w:r w:rsidR="00E01EA2" w:rsidRPr="002A5713">
        <w:rPr>
          <w:rFonts w:ascii="ＭＳ ゴシック" w:eastAsia="ＭＳ ゴシック" w:hAnsi="ＭＳ ゴシック" w:hint="eastAsia"/>
        </w:rPr>
        <w:t>に</w:t>
      </w:r>
      <w:r w:rsidR="00C53B02" w:rsidRPr="00C53B02">
        <w:rPr>
          <w:rFonts w:ascii="ＭＳ ゴシック" w:eastAsia="ＭＳ ゴシック" w:hAnsi="ＭＳ ゴシック" w:hint="eastAsia"/>
          <w:u w:val="single"/>
        </w:rPr>
        <w:t>省エネ基準への適合検査の手数料</w:t>
      </w:r>
      <w:r w:rsidR="00C53B02" w:rsidRPr="002A5713">
        <w:rPr>
          <w:rFonts w:ascii="ＭＳ ゴシック" w:eastAsia="ＭＳ ゴシック" w:hAnsi="ＭＳ ゴシック" w:hint="eastAsia"/>
        </w:rPr>
        <w:t>を</w:t>
      </w:r>
      <w:r w:rsidR="00E01EA2" w:rsidRPr="00C53B02">
        <w:rPr>
          <w:rFonts w:ascii="ＭＳ ゴシック" w:eastAsia="ＭＳ ゴシック" w:hAnsi="ＭＳ ゴシック" w:hint="eastAsia"/>
          <w:b/>
        </w:rPr>
        <w:t>加算</w:t>
      </w:r>
      <w:r w:rsidR="00E01EA2" w:rsidRPr="002A5713">
        <w:rPr>
          <w:rFonts w:ascii="ＭＳ ゴシック" w:eastAsia="ＭＳ ゴシック" w:hAnsi="ＭＳ ゴシック" w:hint="eastAsia"/>
        </w:rPr>
        <w:t>）</w:t>
      </w:r>
    </w:p>
    <w:p w:rsidR="003E044B" w:rsidRPr="00C53B02" w:rsidRDefault="003E044B" w:rsidP="000F2A00">
      <w:pPr>
        <w:rPr>
          <w:rFonts w:ascii="ＭＳ ゴシック" w:eastAsia="ＭＳ ゴシック" w:hAnsi="ＭＳ ゴシック"/>
        </w:rPr>
      </w:pPr>
    </w:p>
    <w:p w:rsidR="00941207" w:rsidRDefault="00941207" w:rsidP="000F2A00">
      <w:pPr>
        <w:rPr>
          <w:rFonts w:ascii="ＭＳ ゴシック" w:eastAsia="ＭＳ ゴシック" w:hAnsi="ＭＳ ゴシック"/>
        </w:rPr>
      </w:pPr>
    </w:p>
    <w:p w:rsidR="00941207" w:rsidRPr="00C53B02" w:rsidRDefault="00941207" w:rsidP="000F2A00">
      <w:pPr>
        <w:rPr>
          <w:rFonts w:ascii="ＭＳ ゴシック" w:eastAsia="ＭＳ ゴシック" w:hAnsi="ＭＳ ゴシック"/>
        </w:rPr>
      </w:pPr>
    </w:p>
    <w:p w:rsidR="00941207" w:rsidRDefault="00941207" w:rsidP="000F2A00">
      <w:pPr>
        <w:rPr>
          <w:rFonts w:ascii="ＭＳ ゴシック" w:eastAsia="ＭＳ ゴシック" w:hAnsi="ＭＳ ゴシック"/>
        </w:rPr>
      </w:pPr>
    </w:p>
    <w:p w:rsidR="00941207" w:rsidRDefault="00941207" w:rsidP="000F2A00">
      <w:pPr>
        <w:rPr>
          <w:rFonts w:ascii="ＭＳ ゴシック" w:eastAsia="ＭＳ ゴシック" w:hAnsi="ＭＳ ゴシック"/>
        </w:rPr>
      </w:pPr>
    </w:p>
    <w:p w:rsidR="00941207" w:rsidRDefault="00941207" w:rsidP="000F2A00">
      <w:pPr>
        <w:rPr>
          <w:rFonts w:ascii="ＭＳ ゴシック" w:eastAsia="ＭＳ ゴシック" w:hAnsi="ＭＳ ゴシック"/>
        </w:rPr>
      </w:pPr>
    </w:p>
    <w:p w:rsidR="00941207" w:rsidRDefault="00941207" w:rsidP="000F2A00">
      <w:pPr>
        <w:rPr>
          <w:rFonts w:ascii="ＭＳ ゴシック" w:eastAsia="ＭＳ ゴシック" w:hAnsi="ＭＳ ゴシック"/>
        </w:rPr>
      </w:pPr>
    </w:p>
    <w:p w:rsidR="00941207" w:rsidRDefault="00941207" w:rsidP="000F2A00">
      <w:pPr>
        <w:rPr>
          <w:rFonts w:ascii="ＭＳ ゴシック" w:eastAsia="ＭＳ ゴシック" w:hAnsi="ＭＳ ゴシック"/>
        </w:rPr>
      </w:pPr>
    </w:p>
    <w:p w:rsidR="00941207" w:rsidRDefault="00941207" w:rsidP="000F2A00">
      <w:pPr>
        <w:rPr>
          <w:rFonts w:ascii="ＭＳ ゴシック" w:eastAsia="ＭＳ ゴシック" w:hAnsi="ＭＳ ゴシック"/>
        </w:rPr>
      </w:pPr>
    </w:p>
    <w:p w:rsidR="00941207" w:rsidRDefault="00941207" w:rsidP="000F2A00">
      <w:pPr>
        <w:rPr>
          <w:rFonts w:ascii="ＭＳ ゴシック" w:eastAsia="ＭＳ ゴシック" w:hAnsi="ＭＳ ゴシック"/>
        </w:rPr>
      </w:pPr>
    </w:p>
    <w:p w:rsidR="00941207" w:rsidRDefault="00941207" w:rsidP="000F2A00">
      <w:pPr>
        <w:rPr>
          <w:rFonts w:ascii="ＭＳ ゴシック" w:eastAsia="ＭＳ ゴシック" w:hAnsi="ＭＳ ゴシック"/>
        </w:rPr>
      </w:pPr>
    </w:p>
    <w:p w:rsidR="003172E3" w:rsidRDefault="003172E3" w:rsidP="000F2A00">
      <w:pPr>
        <w:rPr>
          <w:rFonts w:ascii="ＭＳ ゴシック" w:eastAsia="ＭＳ ゴシック" w:hAnsi="ＭＳ ゴシック" w:hint="eastAsia"/>
        </w:rPr>
      </w:pPr>
    </w:p>
    <w:p w:rsidR="00A8310B" w:rsidRPr="006F2159" w:rsidRDefault="00E01EA2" w:rsidP="00A8310B">
      <w:pPr>
        <w:rPr>
          <w:rFonts w:ascii="ＭＳ ゴシック" w:eastAsia="ＭＳ ゴシック" w:hAnsi="ＭＳ ゴシック"/>
        </w:rPr>
      </w:pPr>
      <w:r w:rsidRPr="006F2159">
        <w:rPr>
          <w:rFonts w:ascii="ＭＳ ゴシック" w:eastAsia="ＭＳ ゴシック" w:hAnsi="ＭＳ ゴシック" w:hint="eastAsia"/>
        </w:rPr>
        <w:t>３．添付図書</w:t>
      </w:r>
    </w:p>
    <w:p w:rsidR="00E01EA2" w:rsidRPr="006F2159" w:rsidRDefault="00E01EA2" w:rsidP="00E01EA2">
      <w:pPr>
        <w:rPr>
          <w:rFonts w:ascii="ＭＳ ゴシック" w:eastAsia="ＭＳ ゴシック" w:hAnsi="ＭＳ ゴシック"/>
        </w:rPr>
      </w:pPr>
      <w:r w:rsidRPr="006F2159">
        <w:rPr>
          <w:rFonts w:ascii="ＭＳ ゴシック" w:eastAsia="ＭＳ ゴシック" w:hAnsi="ＭＳ ゴシック" w:hint="eastAsia"/>
        </w:rPr>
        <w:t xml:space="preserve">　　</w:t>
      </w:r>
      <w:r w:rsidR="00135077">
        <w:rPr>
          <w:rFonts w:ascii="ＭＳ ゴシック" w:eastAsia="ＭＳ ゴシック" w:hAnsi="ＭＳ ゴシック" w:hint="eastAsia"/>
        </w:rPr>
        <w:t xml:space="preserve">□ </w:t>
      </w:r>
      <w:r w:rsidRPr="00135077">
        <w:rPr>
          <w:rFonts w:ascii="ＭＳ 明朝" w:eastAsia="ＭＳ 明朝" w:hAnsi="ＭＳ 明朝" w:hint="eastAsia"/>
          <w:u w:val="single"/>
        </w:rPr>
        <w:t>省エネ基準工事監理報告書</w:t>
      </w:r>
    </w:p>
    <w:p w:rsidR="006F2159" w:rsidRPr="0037032B" w:rsidRDefault="006F2159" w:rsidP="00E01EA2">
      <w:pPr>
        <w:rPr>
          <w:rFonts w:ascii="ＭＳ ゴシック" w:eastAsia="ＭＳ ゴシック" w:hAnsi="ＭＳ ゴシック"/>
        </w:rPr>
      </w:pPr>
      <w:r w:rsidRPr="006F2159">
        <w:rPr>
          <w:rFonts w:ascii="ＭＳ ゴシック" w:eastAsia="ＭＳ ゴシック" w:hAnsi="ＭＳ ゴシック" w:hint="eastAsia"/>
        </w:rPr>
        <w:t xml:space="preserve">　</w:t>
      </w:r>
      <w:r w:rsidR="00135077">
        <w:rPr>
          <w:rFonts w:ascii="ＭＳ ゴシック" w:eastAsia="ＭＳ ゴシック" w:hAnsi="ＭＳ ゴシック" w:hint="eastAsia"/>
        </w:rPr>
        <w:t xml:space="preserve">　</w:t>
      </w:r>
      <w:r w:rsidRPr="006F2159">
        <w:rPr>
          <w:rFonts w:ascii="ＭＳ ゴシック" w:eastAsia="ＭＳ ゴシック" w:hAnsi="ＭＳ ゴシック" w:hint="eastAsia"/>
        </w:rPr>
        <w:t>【変更</w:t>
      </w:r>
      <w:r w:rsidR="003A2AAA">
        <w:rPr>
          <w:rFonts w:ascii="ＭＳ ゴシック" w:eastAsia="ＭＳ ゴシック" w:hAnsi="ＭＳ ゴシック" w:hint="eastAsia"/>
        </w:rPr>
        <w:t>（軽微な変更を含む）</w:t>
      </w:r>
      <w:r w:rsidRPr="006F2159">
        <w:rPr>
          <w:rFonts w:ascii="ＭＳ ゴシック" w:eastAsia="ＭＳ ゴシック" w:hAnsi="ＭＳ ゴシック" w:hint="eastAsia"/>
        </w:rPr>
        <w:t>があ</w:t>
      </w:r>
      <w:r w:rsidR="003A2AAA">
        <w:rPr>
          <w:rFonts w:ascii="ＭＳ ゴシック" w:eastAsia="ＭＳ ゴシック" w:hAnsi="ＭＳ ゴシック" w:hint="eastAsia"/>
        </w:rPr>
        <w:t>る</w:t>
      </w:r>
      <w:r w:rsidRPr="006F2159">
        <w:rPr>
          <w:rFonts w:ascii="ＭＳ ゴシック" w:eastAsia="ＭＳ ゴシック" w:hAnsi="ＭＳ ゴシック" w:hint="eastAsia"/>
        </w:rPr>
        <w:t>場合</w:t>
      </w:r>
      <w:r w:rsidR="0037032B" w:rsidRPr="0037032B">
        <w:rPr>
          <w:rFonts w:ascii="ＭＳ ゴシック" w:eastAsia="ＭＳ ゴシック" w:hAnsi="ＭＳ ゴシック" w:hint="eastAsia"/>
          <w:vertAlign w:val="superscript"/>
        </w:rPr>
        <w:t>※</w:t>
      </w:r>
      <w:r w:rsidR="00135077" w:rsidRPr="0037032B">
        <w:rPr>
          <w:rFonts w:ascii="ＭＳ ゴシック" w:eastAsia="ＭＳ ゴシック" w:hAnsi="ＭＳ ゴシック" w:hint="eastAsia"/>
        </w:rPr>
        <w:t>】</w:t>
      </w:r>
    </w:p>
    <w:p w:rsidR="003A2AAA" w:rsidRDefault="00135077" w:rsidP="00E01EA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3A2AAA">
        <w:rPr>
          <w:rFonts w:ascii="ＭＳ ゴシック" w:eastAsia="ＭＳ ゴシック" w:hAnsi="ＭＳ ゴシック" w:hint="eastAsia"/>
        </w:rPr>
        <w:t xml:space="preserve">□ </w:t>
      </w:r>
      <w:r w:rsidR="003A2AAA" w:rsidRPr="006F2159">
        <w:rPr>
          <w:rFonts w:ascii="ＭＳ ゴシック" w:eastAsia="ＭＳ ゴシック" w:hAnsi="ＭＳ ゴシック" w:hint="eastAsia"/>
        </w:rPr>
        <w:t>変更後の</w:t>
      </w:r>
      <w:r w:rsidR="003A2AAA" w:rsidRPr="00135077">
        <w:rPr>
          <w:rFonts w:ascii="ＭＳ 明朝" w:eastAsia="ＭＳ 明朝" w:hAnsi="ＭＳ 明朝" w:hint="eastAsia"/>
          <w:u w:val="single"/>
        </w:rPr>
        <w:t>省エネ適合性判定通知書</w:t>
      </w:r>
      <w:r w:rsidR="003A2AAA" w:rsidRPr="0037032B">
        <w:rPr>
          <w:rFonts w:ascii="ＭＳ ゴシック" w:eastAsia="ＭＳ ゴシック" w:hAnsi="ＭＳ ゴシック" w:hint="eastAsia"/>
          <w:sz w:val="18"/>
        </w:rPr>
        <w:t>（省エネ適判を受ける必要のある変更がある場合）</w:t>
      </w:r>
    </w:p>
    <w:p w:rsidR="00DC7026" w:rsidRPr="003A2AAA" w:rsidRDefault="00135077" w:rsidP="003A2AAA">
      <w:pPr>
        <w:ind w:firstLineChars="300" w:firstLine="63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</w:rPr>
        <w:t xml:space="preserve">□ </w:t>
      </w:r>
      <w:r w:rsidR="00E01EA2" w:rsidRPr="00135077">
        <w:rPr>
          <w:rFonts w:ascii="ＭＳ 明朝" w:eastAsia="ＭＳ 明朝" w:hAnsi="ＭＳ 明朝" w:hint="eastAsia"/>
          <w:u w:val="single"/>
        </w:rPr>
        <w:t>軽微な変更説明書</w:t>
      </w:r>
      <w:r w:rsidR="003A2AAA" w:rsidRPr="003A2AAA">
        <w:rPr>
          <w:rFonts w:ascii="ＭＳ ゴシック" w:eastAsia="ＭＳ ゴシック" w:hAnsi="ＭＳ ゴシック" w:hint="eastAsia"/>
          <w:sz w:val="18"/>
        </w:rPr>
        <w:t>（軽微な変更があ</w:t>
      </w:r>
      <w:r w:rsidR="003A2AAA">
        <w:rPr>
          <w:rFonts w:ascii="ＭＳ ゴシック" w:eastAsia="ＭＳ ゴシック" w:hAnsi="ＭＳ ゴシック" w:hint="eastAsia"/>
          <w:sz w:val="18"/>
        </w:rPr>
        <w:t>る</w:t>
      </w:r>
      <w:r w:rsidR="003A2AAA" w:rsidRPr="003A2AAA">
        <w:rPr>
          <w:rFonts w:ascii="ＭＳ ゴシック" w:eastAsia="ＭＳ ゴシック" w:hAnsi="ＭＳ ゴシック" w:hint="eastAsia"/>
          <w:sz w:val="18"/>
        </w:rPr>
        <w:t>場合）</w:t>
      </w:r>
    </w:p>
    <w:p w:rsidR="00E01EA2" w:rsidRPr="006F2159" w:rsidRDefault="00DC7026" w:rsidP="003A2AAA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>
        <w:rPr>
          <w:rFonts w:ascii="ＭＳ ゴシック" w:eastAsia="ＭＳ ゴシック" w:hAnsi="ＭＳ ゴシック"/>
        </w:rPr>
        <w:t xml:space="preserve"> </w:t>
      </w:r>
      <w:r w:rsidR="00135077">
        <w:rPr>
          <w:rFonts w:ascii="ＭＳ 明朝" w:eastAsia="ＭＳ 明朝" w:hAnsi="ＭＳ 明朝" w:hint="eastAsia"/>
          <w:u w:val="single"/>
        </w:rPr>
        <w:t>軽微変更該当証明</w:t>
      </w:r>
      <w:r w:rsidRPr="00DC7026">
        <w:rPr>
          <w:rFonts w:ascii="ＭＳ ゴシック" w:eastAsia="ＭＳ ゴシック" w:hAnsi="ＭＳ ゴシック" w:hint="eastAsia"/>
          <w:sz w:val="18"/>
        </w:rPr>
        <w:t>（</w:t>
      </w:r>
      <w:r w:rsidR="003A2AAA" w:rsidRPr="003A2AAA">
        <w:rPr>
          <w:rFonts w:ascii="ＭＳ ゴシック" w:eastAsia="ＭＳ ゴシック" w:hAnsi="ＭＳ ゴシック" w:hint="eastAsia"/>
          <w:sz w:val="18"/>
        </w:rPr>
        <w:t>軽微な変更</w:t>
      </w:r>
      <w:r w:rsidR="003A2AAA">
        <w:rPr>
          <w:rFonts w:ascii="ＭＳ ゴシック" w:eastAsia="ＭＳ ゴシック" w:hAnsi="ＭＳ ゴシック" w:hint="eastAsia"/>
          <w:sz w:val="18"/>
        </w:rPr>
        <w:t>で、</w:t>
      </w:r>
      <w:r w:rsidRPr="00DC7026">
        <w:rPr>
          <w:rFonts w:ascii="ＭＳ ゴシック" w:eastAsia="ＭＳ ゴシック" w:hAnsi="ＭＳ ゴシック" w:hint="eastAsia"/>
          <w:sz w:val="18"/>
        </w:rPr>
        <w:t>軽微変更ルートＣの変更がある場合）</w:t>
      </w:r>
    </w:p>
    <w:p w:rsidR="00135077" w:rsidRPr="003A2AAA" w:rsidRDefault="00DD0DB4" w:rsidP="0066425F">
      <w:pPr>
        <w:tabs>
          <w:tab w:val="left" w:pos="5475"/>
        </w:tabs>
        <w:jc w:val="left"/>
        <w:rPr>
          <w:rFonts w:ascii="ＭＳ ゴシック" w:eastAsia="ＭＳ ゴシック" w:hAnsi="ＭＳ ゴシック"/>
          <w:b/>
          <w:szCs w:val="18"/>
          <w:u w:val="wave"/>
        </w:rPr>
      </w:pPr>
      <w:r>
        <w:rPr>
          <w:rFonts w:ascii="HGPｺﾞｼｯｸM" w:eastAsia="HGPｺﾞｼｯｸM" w:hAnsi="HGP創英角ｺﾞｼｯｸUB" w:hint="eastAsia"/>
          <w:sz w:val="18"/>
        </w:rPr>
        <w:t xml:space="preserve">　　</w:t>
      </w:r>
      <w:r w:rsidR="0066425F">
        <w:rPr>
          <w:rFonts w:ascii="HGPｺﾞｼｯｸM" w:eastAsia="HGPｺﾞｼｯｸM" w:hAnsi="HGP創英角ｺﾞｼｯｸUB" w:hint="eastAsia"/>
          <w:sz w:val="18"/>
        </w:rPr>
        <w:t xml:space="preserve"> 　　　</w:t>
      </w:r>
      <w:r w:rsidR="0037032B" w:rsidRPr="003A2AAA">
        <w:rPr>
          <w:rFonts w:ascii="HGPｺﾞｼｯｸM" w:eastAsia="HGPｺﾞｼｯｸM" w:hAnsi="HGP創英角ｺﾞｼｯｸUB" w:hint="eastAsia"/>
          <w:b/>
          <w:szCs w:val="18"/>
          <w:u w:val="wave"/>
        </w:rPr>
        <w:t>※</w:t>
      </w:r>
      <w:r w:rsidR="0037032B" w:rsidRPr="003A2AAA">
        <w:rPr>
          <w:rFonts w:ascii="ＭＳ ゴシック" w:eastAsia="ＭＳ ゴシック" w:hAnsi="ＭＳ ゴシック" w:hint="eastAsia"/>
          <w:b/>
          <w:szCs w:val="18"/>
          <w:u w:val="wave"/>
        </w:rPr>
        <w:t>変更</w:t>
      </w:r>
      <w:r w:rsidRPr="003A2AAA">
        <w:rPr>
          <w:rFonts w:ascii="ＭＳ ゴシック" w:eastAsia="ＭＳ ゴシック" w:hAnsi="ＭＳ ゴシック" w:hint="eastAsia"/>
          <w:b/>
          <w:szCs w:val="18"/>
          <w:u w:val="wave"/>
        </w:rPr>
        <w:t>する</w:t>
      </w:r>
      <w:r w:rsidR="0066425F" w:rsidRPr="003A2AAA">
        <w:rPr>
          <w:rFonts w:ascii="ＭＳ ゴシック" w:eastAsia="ＭＳ ゴシック" w:hAnsi="ＭＳ ゴシック" w:hint="eastAsia"/>
          <w:b/>
          <w:szCs w:val="18"/>
          <w:u w:val="wave"/>
        </w:rPr>
        <w:t>際は</w:t>
      </w:r>
      <w:r w:rsidR="0037032B" w:rsidRPr="003A2AAA">
        <w:rPr>
          <w:rFonts w:ascii="ＭＳ ゴシック" w:eastAsia="ＭＳ ゴシック" w:hAnsi="ＭＳ ゴシック" w:hint="eastAsia"/>
          <w:b/>
          <w:szCs w:val="18"/>
          <w:u w:val="wave"/>
        </w:rPr>
        <w:t>、事前に下記窓口</w:t>
      </w:r>
      <w:r w:rsidR="00D63FB8" w:rsidRPr="003A2AAA">
        <w:rPr>
          <w:rFonts w:ascii="ＭＳ ゴシック" w:eastAsia="ＭＳ ゴシック" w:hAnsi="ＭＳ ゴシック" w:hint="eastAsia"/>
          <w:b/>
          <w:szCs w:val="18"/>
          <w:u w:val="wave"/>
        </w:rPr>
        <w:t>へ相談し、</w:t>
      </w:r>
      <w:r w:rsidR="0037032B" w:rsidRPr="003A2AAA">
        <w:rPr>
          <w:rFonts w:ascii="ＭＳ ゴシック" w:eastAsia="ＭＳ ゴシック" w:hAnsi="ＭＳ ゴシック" w:hint="eastAsia"/>
          <w:b/>
          <w:szCs w:val="18"/>
          <w:u w:val="wave"/>
        </w:rPr>
        <w:t>必要な手続き</w:t>
      </w:r>
      <w:r w:rsidR="0024736C" w:rsidRPr="003A2AAA">
        <w:rPr>
          <w:rFonts w:ascii="ＭＳ ゴシック" w:eastAsia="ＭＳ ゴシック" w:hAnsi="ＭＳ ゴシック" w:hint="eastAsia"/>
          <w:b/>
          <w:szCs w:val="18"/>
          <w:u w:val="wave"/>
        </w:rPr>
        <w:t>・添付図書</w:t>
      </w:r>
      <w:r w:rsidR="0037032B" w:rsidRPr="003A2AAA">
        <w:rPr>
          <w:rFonts w:ascii="ＭＳ ゴシック" w:eastAsia="ＭＳ ゴシック" w:hAnsi="ＭＳ ゴシック" w:hint="eastAsia"/>
          <w:b/>
          <w:szCs w:val="18"/>
          <w:u w:val="wave"/>
        </w:rPr>
        <w:t>を確認ください</w:t>
      </w:r>
      <w:r w:rsidR="00D63FB8" w:rsidRPr="003A2AAA">
        <w:rPr>
          <w:rFonts w:ascii="ＭＳ ゴシック" w:eastAsia="ＭＳ ゴシック" w:hAnsi="ＭＳ ゴシック" w:hint="eastAsia"/>
          <w:b/>
          <w:szCs w:val="18"/>
          <w:u w:val="wave"/>
        </w:rPr>
        <w:t>。</w:t>
      </w:r>
    </w:p>
    <w:p w:rsidR="009A1196" w:rsidRDefault="009A1196" w:rsidP="0066425F">
      <w:pPr>
        <w:tabs>
          <w:tab w:val="left" w:pos="5475"/>
        </w:tabs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</w:p>
    <w:p w:rsidR="00A13053" w:rsidRDefault="00A13053" w:rsidP="00654C89">
      <w:pPr>
        <w:tabs>
          <w:tab w:val="left" w:pos="5475"/>
        </w:tabs>
        <w:jc w:val="center"/>
        <w:rPr>
          <w:rFonts w:ascii="HGP創英角ｺﾞｼｯｸUB" w:eastAsia="HGP創英角ｺﾞｼｯｸUB" w:hAnsi="HGP創英角ｺﾞｼｯｸUB"/>
          <w:b/>
        </w:rPr>
      </w:pPr>
      <w:r w:rsidRPr="00584F80">
        <w:rPr>
          <w:rFonts w:ascii="HGP創英角ｺﾞｼｯｸUB" w:eastAsia="HGP創英角ｺﾞｼｯｸUB" w:hAnsi="HGP創英角ｺﾞｼｯｸUB" w:hint="eastAsia"/>
          <w:b/>
        </w:rPr>
        <w:t>お問い合わせ</w:t>
      </w:r>
      <w:r w:rsidR="00654C89">
        <w:rPr>
          <w:rFonts w:ascii="HGP創英角ｺﾞｼｯｸUB" w:eastAsia="HGP創英角ｺﾞｼｯｸUB" w:hAnsi="HGP創英角ｺﾞｼｯｸUB" w:hint="eastAsia"/>
          <w:b/>
        </w:rPr>
        <w:t>先</w:t>
      </w:r>
    </w:p>
    <w:tbl>
      <w:tblPr>
        <w:tblStyle w:val="a3"/>
        <w:tblW w:w="9146" w:type="dxa"/>
        <w:tblInd w:w="205" w:type="dxa"/>
        <w:tblLook w:val="04A0" w:firstRow="1" w:lastRow="0" w:firstColumn="1" w:lastColumn="0" w:noHBand="0" w:noVBand="1"/>
      </w:tblPr>
      <w:tblGrid>
        <w:gridCol w:w="2940"/>
        <w:gridCol w:w="3796"/>
        <w:gridCol w:w="2410"/>
      </w:tblGrid>
      <w:tr w:rsidR="00941207" w:rsidRPr="00CC2A53" w:rsidTr="003E044B">
        <w:trPr>
          <w:trHeight w:val="227"/>
        </w:trPr>
        <w:tc>
          <w:tcPr>
            <w:tcW w:w="2940" w:type="dxa"/>
            <w:shd w:val="clear" w:color="auto" w:fill="F2F2F2" w:themeFill="background1" w:themeFillShade="F2"/>
            <w:vAlign w:val="center"/>
          </w:tcPr>
          <w:p w:rsidR="00A13053" w:rsidRPr="00654C89" w:rsidRDefault="00A13053" w:rsidP="0036202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24"/>
              </w:rPr>
            </w:pPr>
            <w:r w:rsidRPr="00654C89">
              <w:rPr>
                <w:rFonts w:ascii="ＭＳ ゴシック" w:eastAsia="ＭＳ ゴシック" w:hAnsi="ＭＳ ゴシック" w:hint="eastAsia"/>
                <w:b/>
                <w:sz w:val="18"/>
                <w:szCs w:val="24"/>
              </w:rPr>
              <w:t>建築場所(所管区域)</w:t>
            </w:r>
          </w:p>
        </w:tc>
        <w:tc>
          <w:tcPr>
            <w:tcW w:w="3796" w:type="dxa"/>
            <w:shd w:val="clear" w:color="auto" w:fill="F2F2F2" w:themeFill="background1" w:themeFillShade="F2"/>
            <w:vAlign w:val="center"/>
          </w:tcPr>
          <w:p w:rsidR="00A13053" w:rsidRPr="00654C89" w:rsidRDefault="00A13053" w:rsidP="00584F8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24"/>
              </w:rPr>
            </w:pPr>
            <w:r w:rsidRPr="00654C89">
              <w:rPr>
                <w:rFonts w:ascii="ＭＳ ゴシック" w:eastAsia="ＭＳ ゴシック" w:hAnsi="ＭＳ ゴシック" w:hint="eastAsia"/>
                <w:b/>
                <w:sz w:val="18"/>
                <w:szCs w:val="24"/>
              </w:rPr>
              <w:t>窓口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A13053" w:rsidRPr="00654C89" w:rsidRDefault="00A13053" w:rsidP="0036202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24"/>
              </w:rPr>
            </w:pPr>
            <w:r w:rsidRPr="00654C89">
              <w:rPr>
                <w:rFonts w:ascii="ＭＳ ゴシック" w:eastAsia="ＭＳ ゴシック" w:hAnsi="ＭＳ ゴシック" w:hint="eastAsia"/>
                <w:b/>
                <w:sz w:val="18"/>
                <w:szCs w:val="24"/>
              </w:rPr>
              <w:t>電話番号</w:t>
            </w:r>
          </w:p>
        </w:tc>
      </w:tr>
      <w:tr w:rsidR="00941207" w:rsidRPr="00CC2A53" w:rsidTr="003E044B">
        <w:trPr>
          <w:trHeight w:val="227"/>
        </w:trPr>
        <w:tc>
          <w:tcPr>
            <w:tcW w:w="2940" w:type="dxa"/>
            <w:vAlign w:val="center"/>
          </w:tcPr>
          <w:p w:rsidR="00A13053" w:rsidRPr="00654C89" w:rsidRDefault="00A13053" w:rsidP="00654C89">
            <w:pPr>
              <w:spacing w:line="32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54C89">
              <w:rPr>
                <w:rFonts w:ascii="ＭＳ ゴシック" w:eastAsia="ＭＳ ゴシック" w:hAnsi="ＭＳ ゴシック" w:hint="eastAsia"/>
                <w:sz w:val="18"/>
                <w:szCs w:val="24"/>
              </w:rPr>
              <w:t>川北町</w:t>
            </w:r>
            <w:r w:rsidR="00CB3A9B">
              <w:rPr>
                <w:rFonts w:ascii="ＭＳ ゴシック" w:eastAsia="ＭＳ ゴシック" w:hAnsi="ＭＳ ゴシック" w:hint="eastAsia"/>
                <w:sz w:val="18"/>
                <w:szCs w:val="24"/>
              </w:rPr>
              <w:t>、能美市</w:t>
            </w:r>
          </w:p>
        </w:tc>
        <w:tc>
          <w:tcPr>
            <w:tcW w:w="3796" w:type="dxa"/>
            <w:vAlign w:val="center"/>
          </w:tcPr>
          <w:p w:rsidR="00A13053" w:rsidRPr="00654C89" w:rsidRDefault="00A13053" w:rsidP="00654C89">
            <w:pPr>
              <w:spacing w:line="32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54C89">
              <w:rPr>
                <w:rFonts w:ascii="ＭＳ ゴシック" w:eastAsia="ＭＳ ゴシック" w:hAnsi="ＭＳ ゴシック" w:hint="eastAsia"/>
                <w:sz w:val="18"/>
                <w:szCs w:val="24"/>
              </w:rPr>
              <w:t>南加賀土木総合事務所建築課</w:t>
            </w:r>
          </w:p>
        </w:tc>
        <w:tc>
          <w:tcPr>
            <w:tcW w:w="2410" w:type="dxa"/>
            <w:vAlign w:val="center"/>
          </w:tcPr>
          <w:p w:rsidR="00A13053" w:rsidRPr="00654C89" w:rsidRDefault="00A13053" w:rsidP="0094120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54C89">
              <w:rPr>
                <w:rFonts w:ascii="ＭＳ ゴシック" w:eastAsia="ＭＳ ゴシック" w:hAnsi="ＭＳ ゴシック" w:hint="eastAsia"/>
                <w:sz w:val="18"/>
                <w:szCs w:val="24"/>
              </w:rPr>
              <w:t>0761-21-3333</w:t>
            </w:r>
          </w:p>
        </w:tc>
      </w:tr>
      <w:tr w:rsidR="00941207" w:rsidRPr="00CC2A53" w:rsidTr="003E044B">
        <w:trPr>
          <w:trHeight w:val="227"/>
        </w:trPr>
        <w:tc>
          <w:tcPr>
            <w:tcW w:w="2940" w:type="dxa"/>
            <w:vAlign w:val="center"/>
          </w:tcPr>
          <w:p w:rsidR="00A13053" w:rsidRPr="00654C89" w:rsidRDefault="00A13053" w:rsidP="00654C89">
            <w:pPr>
              <w:spacing w:line="32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54C89">
              <w:rPr>
                <w:rFonts w:ascii="ＭＳ ゴシック" w:eastAsia="ＭＳ ゴシック" w:hAnsi="ＭＳ ゴシック" w:hint="eastAsia"/>
                <w:sz w:val="18"/>
                <w:szCs w:val="24"/>
              </w:rPr>
              <w:t>かほく市、</w:t>
            </w:r>
            <w:r w:rsidR="00584F80" w:rsidRPr="00654C89">
              <w:rPr>
                <w:rFonts w:ascii="ＭＳ ゴシック" w:eastAsia="ＭＳ ゴシック" w:hAnsi="ＭＳ ゴシック" w:hint="eastAsia"/>
                <w:sz w:val="18"/>
                <w:szCs w:val="24"/>
              </w:rPr>
              <w:t xml:space="preserve"> </w:t>
            </w:r>
            <w:r w:rsidRPr="00654C89">
              <w:rPr>
                <w:rFonts w:ascii="ＭＳ ゴシック" w:eastAsia="ＭＳ ゴシック" w:hAnsi="ＭＳ ゴシック" w:hint="eastAsia"/>
                <w:sz w:val="18"/>
                <w:szCs w:val="24"/>
              </w:rPr>
              <w:t>河北郡</w:t>
            </w:r>
          </w:p>
        </w:tc>
        <w:tc>
          <w:tcPr>
            <w:tcW w:w="3796" w:type="dxa"/>
            <w:vAlign w:val="center"/>
          </w:tcPr>
          <w:p w:rsidR="00A13053" w:rsidRPr="00654C89" w:rsidRDefault="00A13053" w:rsidP="00654C89">
            <w:pPr>
              <w:spacing w:line="32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54C89">
              <w:rPr>
                <w:rFonts w:ascii="ＭＳ ゴシック" w:eastAsia="ＭＳ ゴシック" w:hAnsi="ＭＳ ゴシック" w:hint="eastAsia"/>
                <w:sz w:val="18"/>
                <w:szCs w:val="24"/>
              </w:rPr>
              <w:t>津幡土木事務所建築課</w:t>
            </w:r>
          </w:p>
        </w:tc>
        <w:tc>
          <w:tcPr>
            <w:tcW w:w="2410" w:type="dxa"/>
            <w:vAlign w:val="center"/>
          </w:tcPr>
          <w:p w:rsidR="00A13053" w:rsidRPr="00654C89" w:rsidRDefault="00A13053" w:rsidP="0094120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54C89">
              <w:rPr>
                <w:rFonts w:ascii="ＭＳ ゴシック" w:eastAsia="ＭＳ ゴシック" w:hAnsi="ＭＳ ゴシック" w:hint="eastAsia"/>
                <w:sz w:val="18"/>
                <w:szCs w:val="24"/>
              </w:rPr>
              <w:t>076-289-416</w:t>
            </w:r>
            <w:r w:rsidR="00584F80" w:rsidRPr="00654C89">
              <w:rPr>
                <w:rFonts w:ascii="ＭＳ ゴシック" w:eastAsia="ＭＳ ゴシック" w:hAnsi="ＭＳ ゴシック" w:hint="eastAsia"/>
                <w:sz w:val="18"/>
                <w:szCs w:val="24"/>
              </w:rPr>
              <w:t>2</w:t>
            </w:r>
          </w:p>
        </w:tc>
      </w:tr>
      <w:tr w:rsidR="00941207" w:rsidRPr="00CC2A53" w:rsidTr="003E044B">
        <w:trPr>
          <w:trHeight w:val="227"/>
        </w:trPr>
        <w:tc>
          <w:tcPr>
            <w:tcW w:w="2940" w:type="dxa"/>
            <w:vAlign w:val="center"/>
          </w:tcPr>
          <w:p w:rsidR="00A13053" w:rsidRPr="00654C89" w:rsidRDefault="00A13053" w:rsidP="00654C89">
            <w:pPr>
              <w:spacing w:line="32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54C89">
              <w:rPr>
                <w:rFonts w:ascii="ＭＳ ゴシック" w:eastAsia="ＭＳ ゴシック" w:hAnsi="ＭＳ ゴシック" w:hint="eastAsia"/>
                <w:sz w:val="18"/>
                <w:szCs w:val="24"/>
              </w:rPr>
              <w:t>羽咋市､</w:t>
            </w:r>
            <w:r w:rsidR="00584F80" w:rsidRPr="00654C89">
              <w:rPr>
                <w:rFonts w:ascii="ＭＳ ゴシック" w:eastAsia="ＭＳ ゴシック" w:hAnsi="ＭＳ ゴシック" w:hint="eastAsia"/>
                <w:sz w:val="18"/>
                <w:szCs w:val="24"/>
              </w:rPr>
              <w:t xml:space="preserve"> </w:t>
            </w:r>
            <w:r w:rsidRPr="00654C89">
              <w:rPr>
                <w:rFonts w:ascii="ＭＳ ゴシック" w:eastAsia="ＭＳ ゴシック" w:hAnsi="ＭＳ ゴシック" w:hint="eastAsia"/>
                <w:sz w:val="18"/>
                <w:szCs w:val="24"/>
              </w:rPr>
              <w:t>羽咋郡､</w:t>
            </w:r>
            <w:r w:rsidR="00584F80" w:rsidRPr="00654C89">
              <w:rPr>
                <w:rFonts w:ascii="ＭＳ ゴシック" w:eastAsia="ＭＳ ゴシック" w:hAnsi="ＭＳ ゴシック" w:hint="eastAsia"/>
                <w:sz w:val="18"/>
                <w:szCs w:val="24"/>
              </w:rPr>
              <w:t xml:space="preserve"> </w:t>
            </w:r>
            <w:r w:rsidRPr="00654C89">
              <w:rPr>
                <w:rFonts w:ascii="ＭＳ ゴシック" w:eastAsia="ＭＳ ゴシック" w:hAnsi="ＭＳ ゴシック" w:hint="eastAsia"/>
                <w:sz w:val="18"/>
                <w:szCs w:val="24"/>
              </w:rPr>
              <w:t>鹿島郡</w:t>
            </w:r>
          </w:p>
        </w:tc>
        <w:tc>
          <w:tcPr>
            <w:tcW w:w="3796" w:type="dxa"/>
            <w:vAlign w:val="center"/>
          </w:tcPr>
          <w:p w:rsidR="00A13053" w:rsidRPr="00654C89" w:rsidRDefault="00A13053" w:rsidP="00654C89">
            <w:pPr>
              <w:spacing w:line="32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54C89">
              <w:rPr>
                <w:rFonts w:ascii="ＭＳ ゴシック" w:eastAsia="ＭＳ ゴシック" w:hAnsi="ＭＳ ゴシック" w:hint="eastAsia"/>
                <w:sz w:val="18"/>
                <w:szCs w:val="24"/>
              </w:rPr>
              <w:t>中能登土木総合事務所建築課</w:t>
            </w:r>
          </w:p>
        </w:tc>
        <w:tc>
          <w:tcPr>
            <w:tcW w:w="2410" w:type="dxa"/>
            <w:vAlign w:val="center"/>
          </w:tcPr>
          <w:p w:rsidR="00A13053" w:rsidRPr="00654C89" w:rsidRDefault="00A13053" w:rsidP="0094120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54C89">
              <w:rPr>
                <w:rFonts w:ascii="ＭＳ ゴシック" w:eastAsia="ＭＳ ゴシック" w:hAnsi="ＭＳ ゴシック" w:hint="eastAsia"/>
                <w:sz w:val="18"/>
                <w:szCs w:val="24"/>
              </w:rPr>
              <w:t>0767-52-7604</w:t>
            </w:r>
          </w:p>
        </w:tc>
      </w:tr>
      <w:tr w:rsidR="00941207" w:rsidRPr="00CC2A53" w:rsidTr="003E044B">
        <w:trPr>
          <w:trHeight w:val="227"/>
        </w:trPr>
        <w:tc>
          <w:tcPr>
            <w:tcW w:w="2940" w:type="dxa"/>
            <w:vAlign w:val="center"/>
          </w:tcPr>
          <w:p w:rsidR="00A13053" w:rsidRPr="00654C89" w:rsidRDefault="00A13053" w:rsidP="00654C89">
            <w:pPr>
              <w:spacing w:line="32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54C89">
              <w:rPr>
                <w:rFonts w:ascii="ＭＳ ゴシック" w:eastAsia="ＭＳ ゴシック" w:hAnsi="ＭＳ ゴシック" w:hint="eastAsia"/>
                <w:sz w:val="18"/>
                <w:szCs w:val="24"/>
              </w:rPr>
              <w:t>輪島市､</w:t>
            </w:r>
            <w:r w:rsidR="00584F80" w:rsidRPr="00654C89">
              <w:rPr>
                <w:rFonts w:ascii="ＭＳ ゴシック" w:eastAsia="ＭＳ ゴシック" w:hAnsi="ＭＳ ゴシック" w:hint="eastAsia"/>
                <w:sz w:val="18"/>
                <w:szCs w:val="24"/>
              </w:rPr>
              <w:t xml:space="preserve"> </w:t>
            </w:r>
            <w:r w:rsidRPr="00654C89">
              <w:rPr>
                <w:rFonts w:ascii="ＭＳ ゴシック" w:eastAsia="ＭＳ ゴシック" w:hAnsi="ＭＳ ゴシック" w:hint="eastAsia"/>
                <w:sz w:val="18"/>
                <w:szCs w:val="24"/>
              </w:rPr>
              <w:t>珠洲市､</w:t>
            </w:r>
            <w:r w:rsidR="00584F80" w:rsidRPr="00654C89">
              <w:rPr>
                <w:rFonts w:ascii="ＭＳ ゴシック" w:eastAsia="ＭＳ ゴシック" w:hAnsi="ＭＳ ゴシック" w:hint="eastAsia"/>
                <w:sz w:val="18"/>
                <w:szCs w:val="24"/>
              </w:rPr>
              <w:t xml:space="preserve"> </w:t>
            </w:r>
            <w:r w:rsidRPr="00654C89">
              <w:rPr>
                <w:rFonts w:ascii="ＭＳ ゴシック" w:eastAsia="ＭＳ ゴシック" w:hAnsi="ＭＳ ゴシック" w:hint="eastAsia"/>
                <w:sz w:val="18"/>
                <w:szCs w:val="24"/>
              </w:rPr>
              <w:t>鳳珠郡</w:t>
            </w:r>
          </w:p>
        </w:tc>
        <w:tc>
          <w:tcPr>
            <w:tcW w:w="3796" w:type="dxa"/>
            <w:vAlign w:val="center"/>
          </w:tcPr>
          <w:p w:rsidR="00A13053" w:rsidRPr="00654C89" w:rsidRDefault="00A13053" w:rsidP="00654C89">
            <w:pPr>
              <w:spacing w:line="32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54C89">
              <w:rPr>
                <w:rFonts w:ascii="ＭＳ ゴシック" w:eastAsia="ＭＳ ゴシック" w:hAnsi="ＭＳ ゴシック" w:hint="eastAsia"/>
                <w:sz w:val="18"/>
                <w:szCs w:val="24"/>
              </w:rPr>
              <w:t>奥能登土木総合事務所建築課</w:t>
            </w:r>
          </w:p>
        </w:tc>
        <w:tc>
          <w:tcPr>
            <w:tcW w:w="2410" w:type="dxa"/>
            <w:vAlign w:val="center"/>
          </w:tcPr>
          <w:p w:rsidR="00A13053" w:rsidRPr="00654C89" w:rsidRDefault="00A13053" w:rsidP="0094120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54C89">
              <w:rPr>
                <w:rFonts w:ascii="ＭＳ ゴシック" w:eastAsia="ＭＳ ゴシック" w:hAnsi="ＭＳ ゴシック" w:hint="eastAsia"/>
                <w:sz w:val="18"/>
                <w:szCs w:val="24"/>
              </w:rPr>
              <w:t>0768-26-2353</w:t>
            </w:r>
          </w:p>
        </w:tc>
      </w:tr>
    </w:tbl>
    <w:p w:rsidR="00A13053" w:rsidRDefault="00A13053" w:rsidP="009A1196">
      <w:pPr>
        <w:rPr>
          <w:rFonts w:ascii="ＭＳ ゴシック" w:eastAsia="ＭＳ ゴシック" w:hAnsi="ＭＳ ゴシック" w:hint="eastAsia"/>
        </w:rPr>
      </w:pPr>
    </w:p>
    <w:sectPr w:rsidR="00A13053" w:rsidSect="009A1196">
      <w:footerReference w:type="default" r:id="rId7"/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B88" w:rsidRDefault="00CD7B88" w:rsidP="007B75BE">
      <w:r>
        <w:separator/>
      </w:r>
    </w:p>
  </w:endnote>
  <w:endnote w:type="continuationSeparator" w:id="0">
    <w:p w:rsidR="00CD7B88" w:rsidRDefault="00CD7B88" w:rsidP="007B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BE" w:rsidRPr="007B75BE" w:rsidRDefault="007B75BE" w:rsidP="007B75BE">
    <w:pPr>
      <w:pStyle w:val="a6"/>
      <w:jc w:val="center"/>
      <w:rPr>
        <w:rFonts w:ascii="BIZ UDゴシック" w:eastAsia="BIZ UDゴシック" w:hAnsi="BIZ UDゴシック"/>
        <w:sz w:val="24"/>
      </w:rPr>
    </w:pPr>
    <w:r w:rsidRPr="007B75BE">
      <w:rPr>
        <w:rFonts w:ascii="BIZ UDゴシック" w:eastAsia="BIZ UDゴシック" w:hAnsi="BIZ UDゴシック" w:hint="eastAsia"/>
        <w:sz w:val="24"/>
      </w:rPr>
      <w:t>石　川　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B88" w:rsidRDefault="00CD7B88" w:rsidP="007B75BE">
      <w:r>
        <w:separator/>
      </w:r>
    </w:p>
  </w:footnote>
  <w:footnote w:type="continuationSeparator" w:id="0">
    <w:p w:rsidR="00CD7B88" w:rsidRDefault="00CD7B88" w:rsidP="007B7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00"/>
    <w:rsid w:val="0000753E"/>
    <w:rsid w:val="000966B6"/>
    <w:rsid w:val="000F2A00"/>
    <w:rsid w:val="00135077"/>
    <w:rsid w:val="001E32DF"/>
    <w:rsid w:val="0024736C"/>
    <w:rsid w:val="002A5713"/>
    <w:rsid w:val="003172E3"/>
    <w:rsid w:val="0037032B"/>
    <w:rsid w:val="00385B71"/>
    <w:rsid w:val="003A2AAA"/>
    <w:rsid w:val="003E044B"/>
    <w:rsid w:val="003F69BB"/>
    <w:rsid w:val="004D0E22"/>
    <w:rsid w:val="00584F80"/>
    <w:rsid w:val="00590FFC"/>
    <w:rsid w:val="005C66AC"/>
    <w:rsid w:val="00654C89"/>
    <w:rsid w:val="0066425F"/>
    <w:rsid w:val="006F2159"/>
    <w:rsid w:val="007067BA"/>
    <w:rsid w:val="00757FF5"/>
    <w:rsid w:val="007B75BE"/>
    <w:rsid w:val="007F22A3"/>
    <w:rsid w:val="0090429D"/>
    <w:rsid w:val="00941207"/>
    <w:rsid w:val="009A1196"/>
    <w:rsid w:val="00A13053"/>
    <w:rsid w:val="00A8310B"/>
    <w:rsid w:val="00AC6EE4"/>
    <w:rsid w:val="00B43656"/>
    <w:rsid w:val="00B7399E"/>
    <w:rsid w:val="00C05597"/>
    <w:rsid w:val="00C26367"/>
    <w:rsid w:val="00C53B02"/>
    <w:rsid w:val="00CB3A9B"/>
    <w:rsid w:val="00CD7B88"/>
    <w:rsid w:val="00D24BCF"/>
    <w:rsid w:val="00D63FB8"/>
    <w:rsid w:val="00DB3ABE"/>
    <w:rsid w:val="00DC7026"/>
    <w:rsid w:val="00DD0DB4"/>
    <w:rsid w:val="00DD3DED"/>
    <w:rsid w:val="00E0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46D2E4"/>
  <w15:chartTrackingRefBased/>
  <w15:docId w15:val="{023F9677-6A62-4CFE-8D68-B8FA3A9A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E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053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75BE"/>
  </w:style>
  <w:style w:type="paragraph" w:styleId="a6">
    <w:name w:val="footer"/>
    <w:basedOn w:val="a"/>
    <w:link w:val="a7"/>
    <w:uiPriority w:val="99"/>
    <w:unhideWhenUsed/>
    <w:rsid w:val="007B7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75BE"/>
  </w:style>
  <w:style w:type="paragraph" w:styleId="a8">
    <w:name w:val="Balloon Text"/>
    <w:basedOn w:val="a"/>
    <w:link w:val="a9"/>
    <w:uiPriority w:val="99"/>
    <w:semiHidden/>
    <w:unhideWhenUsed/>
    <w:rsid w:val="00590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0F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圭亮</dc:creator>
  <cp:keywords/>
  <dc:description/>
  <cp:lastModifiedBy>平田　圭亮</cp:lastModifiedBy>
  <cp:revision>6</cp:revision>
  <cp:lastPrinted>2022-04-12T08:23:00Z</cp:lastPrinted>
  <dcterms:created xsi:type="dcterms:W3CDTF">2022-03-31T05:27:00Z</dcterms:created>
  <dcterms:modified xsi:type="dcterms:W3CDTF">2022-04-12T08:55:00Z</dcterms:modified>
</cp:coreProperties>
</file>