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3F" w:rsidRPr="00B51FFD" w:rsidRDefault="00401931" w:rsidP="006425C0">
      <w:pPr>
        <w:jc w:val="center"/>
        <w:rPr>
          <w:rFonts w:ascii="ＭＳ Ｐゴシック" w:eastAsia="ＭＳ Ｐゴシック" w:hAnsi="ＭＳ Ｐゴシック"/>
        </w:rPr>
      </w:pPr>
      <w:r w:rsidRPr="00B51FFD">
        <w:rPr>
          <w:rFonts w:ascii="ＭＳ Ｐゴシック" w:eastAsia="ＭＳ Ｐゴシック" w:hAnsi="ＭＳ Ｐゴシック" w:hint="eastAsia"/>
        </w:rPr>
        <w:t>石川県公立大学法人</w:t>
      </w:r>
      <w:r w:rsidR="00296C1B" w:rsidRPr="00B51FFD">
        <w:rPr>
          <w:rFonts w:ascii="ＭＳ Ｐゴシック" w:eastAsia="ＭＳ Ｐゴシック" w:hAnsi="ＭＳ Ｐゴシック" w:hint="eastAsia"/>
        </w:rPr>
        <w:t xml:space="preserve">　第３</w:t>
      </w:r>
      <w:r w:rsidR="00A97E17" w:rsidRPr="00B51FFD">
        <w:rPr>
          <w:rFonts w:ascii="ＭＳ Ｐゴシック" w:eastAsia="ＭＳ Ｐゴシック" w:hAnsi="ＭＳ Ｐゴシック" w:hint="eastAsia"/>
        </w:rPr>
        <w:t>期中期目標</w:t>
      </w:r>
      <w:r w:rsidR="00C80492" w:rsidRPr="00B51FFD">
        <w:rPr>
          <w:rFonts w:ascii="ＭＳ Ｐゴシック" w:eastAsia="ＭＳ Ｐゴシック" w:hAnsi="ＭＳ Ｐゴシック" w:hint="eastAsia"/>
        </w:rPr>
        <w:t>（案）</w:t>
      </w:r>
    </w:p>
    <w:p w:rsidR="007A46FF" w:rsidRPr="00B51FFD" w:rsidRDefault="007A46FF">
      <w:pPr>
        <w:rPr>
          <w:rFonts w:hAnsi="ＭＳ Ｐ明朝"/>
        </w:rPr>
      </w:pPr>
    </w:p>
    <w:p w:rsidR="00926690" w:rsidRPr="00B51FFD" w:rsidRDefault="00926690">
      <w:pPr>
        <w:rPr>
          <w:rFonts w:hAnsi="ＭＳ Ｐ明朝"/>
        </w:rPr>
      </w:pPr>
    </w:p>
    <w:p w:rsidR="00782B70" w:rsidRPr="00B51FFD" w:rsidRDefault="00782B70">
      <w:pPr>
        <w:rPr>
          <w:rFonts w:hAnsi="ＭＳ Ｐ明朝"/>
        </w:rPr>
      </w:pPr>
    </w:p>
    <w:p w:rsidR="004D1A31" w:rsidRPr="00B51FFD" w:rsidRDefault="004D1A31">
      <w:pPr>
        <w:rPr>
          <w:rFonts w:ascii="ＭＳ Ｐゴシック" w:eastAsia="ＭＳ Ｐゴシック" w:hAnsi="ＭＳ Ｐゴシック"/>
        </w:rPr>
      </w:pPr>
      <w:r w:rsidRPr="00B51FFD">
        <w:rPr>
          <w:rFonts w:ascii="ＭＳ Ｐゴシック" w:eastAsia="ＭＳ Ｐゴシック" w:hAnsi="ＭＳ Ｐゴシック" w:hint="eastAsia"/>
        </w:rPr>
        <w:t>前文</w:t>
      </w:r>
    </w:p>
    <w:p w:rsidR="00B22AC0" w:rsidRPr="00B51FFD" w:rsidRDefault="00926690" w:rsidP="00926690">
      <w:pPr>
        <w:tabs>
          <w:tab w:val="left" w:pos="284"/>
        </w:tabs>
        <w:ind w:leftChars="114" w:left="276" w:firstLineChars="113" w:firstLine="273"/>
        <w:rPr>
          <w:rFonts w:hAnsi="ＭＳ Ｐ明朝"/>
        </w:rPr>
      </w:pPr>
      <w:r w:rsidRPr="00B51FFD">
        <w:rPr>
          <w:rFonts w:hAnsi="ＭＳ Ｐ明朝" w:hint="eastAsia"/>
        </w:rPr>
        <w:t>石川県公立大学法人は、</w:t>
      </w:r>
      <w:r w:rsidR="00D474C7" w:rsidRPr="00B51FFD">
        <w:rPr>
          <w:rFonts w:hAnsi="ＭＳ Ｐ明朝" w:hint="eastAsia"/>
        </w:rPr>
        <w:t>石川県立看護大学及び石川県立大学の２大学を擁する公立大学法人として、平成２３年４月に</w:t>
      </w:r>
      <w:r w:rsidRPr="00B51FFD">
        <w:rPr>
          <w:rFonts w:hAnsi="ＭＳ Ｐ明朝" w:hint="eastAsia"/>
        </w:rPr>
        <w:t>地方独立行政法人法(平成１５年法律第１１８号)に基づき</w:t>
      </w:r>
      <w:r w:rsidR="00D474C7" w:rsidRPr="00B51FFD">
        <w:rPr>
          <w:rFonts w:hAnsi="ＭＳ Ｐ明朝" w:hint="eastAsia"/>
        </w:rPr>
        <w:t>設立され</w:t>
      </w:r>
      <w:r w:rsidRPr="00B51FFD">
        <w:rPr>
          <w:rFonts w:hAnsi="ＭＳ Ｐ明朝" w:hint="eastAsia"/>
        </w:rPr>
        <w:t>、</w:t>
      </w:r>
      <w:r w:rsidR="00D474C7" w:rsidRPr="00B51FFD">
        <w:rPr>
          <w:rFonts w:hAnsi="ＭＳ Ｐ明朝" w:hint="eastAsia"/>
        </w:rPr>
        <w:t>両大学</w:t>
      </w:r>
      <w:r w:rsidRPr="00B51FFD">
        <w:rPr>
          <w:rFonts w:hAnsi="ＭＳ Ｐ明朝" w:hint="eastAsia"/>
        </w:rPr>
        <w:t>の設置及び管理をし、開かれた大学として透明性の高い運営を行</w:t>
      </w:r>
      <w:r w:rsidR="009974DA" w:rsidRPr="00B51FFD">
        <w:rPr>
          <w:rFonts w:hAnsi="ＭＳ Ｐ明朝" w:hint="eastAsia"/>
        </w:rPr>
        <w:t>っている。</w:t>
      </w:r>
    </w:p>
    <w:p w:rsidR="00926690" w:rsidRPr="00B51FFD" w:rsidRDefault="00D474C7" w:rsidP="00926690">
      <w:pPr>
        <w:tabs>
          <w:tab w:val="left" w:pos="284"/>
        </w:tabs>
        <w:ind w:leftChars="114" w:left="276" w:firstLineChars="113" w:firstLine="273"/>
        <w:rPr>
          <w:rFonts w:hAnsi="ＭＳ Ｐ明朝"/>
        </w:rPr>
      </w:pPr>
      <w:r w:rsidRPr="00B51FFD">
        <w:rPr>
          <w:rFonts w:hAnsi="ＭＳ Ｐ明朝" w:hint="eastAsia"/>
        </w:rPr>
        <w:t>両大学</w:t>
      </w:r>
      <w:r w:rsidR="009974DA" w:rsidRPr="00B51FFD">
        <w:rPr>
          <w:rFonts w:hAnsi="ＭＳ Ｐ明朝" w:hint="eastAsia"/>
        </w:rPr>
        <w:t>は、</w:t>
      </w:r>
      <w:r w:rsidR="00926690" w:rsidRPr="00B51FFD">
        <w:rPr>
          <w:rFonts w:hAnsi="ＭＳ Ｐ明朝" w:hint="eastAsia"/>
        </w:rPr>
        <w:t>地域における知の拠点として、広く知識を授け、人間の健康及び生命並びに食料及び環境に関わる専門の各分野において学術を深く教授研究し、高度な知識及び技能を有する教養と創造性にあふれる人間性豊かな人材を育成し、並びに新たな研究成果の創造と社会への還元による地域貢献活動を積極的に展開することにより、県民生活の向上に寄与し、ひいては我が国と世界の社会と文化の発展に資することを目的とし、その実現に取り組んできた。</w:t>
      </w:r>
    </w:p>
    <w:p w:rsidR="00155647" w:rsidRPr="00B51FFD" w:rsidRDefault="00CC4C98" w:rsidP="00155647">
      <w:pPr>
        <w:tabs>
          <w:tab w:val="left" w:pos="284"/>
        </w:tabs>
        <w:ind w:leftChars="114" w:left="276" w:firstLineChars="113" w:firstLine="273"/>
        <w:rPr>
          <w:rFonts w:hAnsi="ＭＳ Ｐ明朝"/>
        </w:rPr>
      </w:pPr>
      <w:r w:rsidRPr="00B51FFD">
        <w:rPr>
          <w:rFonts w:hAnsi="ＭＳ Ｐ明朝" w:hint="eastAsia"/>
        </w:rPr>
        <w:t>社会において</w:t>
      </w:r>
      <w:r w:rsidR="003D4B8F" w:rsidRPr="00B51FFD">
        <w:rPr>
          <w:rFonts w:hAnsi="ＭＳ Ｐ明朝" w:hint="eastAsia"/>
        </w:rPr>
        <w:t>、</w:t>
      </w:r>
      <w:r w:rsidR="00650351" w:rsidRPr="00B51FFD">
        <w:rPr>
          <w:rFonts w:hAnsi="ＭＳ Ｐ明朝" w:hint="eastAsia"/>
        </w:rPr>
        <w:t>本県及び高等教育機関である大学を取り巻く環境は、</w:t>
      </w:r>
      <w:r w:rsidRPr="00B51FFD">
        <w:rPr>
          <w:rFonts w:hAnsi="ＭＳ Ｐ明朝" w:hint="eastAsia"/>
        </w:rPr>
        <w:t>デジタル技術革新</w:t>
      </w:r>
      <w:r w:rsidR="003D4B8F" w:rsidRPr="00B51FFD">
        <w:rPr>
          <w:rFonts w:hAnsi="ＭＳ Ｐ明朝" w:hint="eastAsia"/>
        </w:rPr>
        <w:t>や</w:t>
      </w:r>
      <w:r w:rsidR="00155647" w:rsidRPr="00B51FFD">
        <w:rPr>
          <w:rFonts w:hAnsi="ＭＳ Ｐ明朝" w:hint="eastAsia"/>
        </w:rPr>
        <w:t>グローバル化</w:t>
      </w:r>
      <w:r w:rsidR="003D4B8F" w:rsidRPr="00B51FFD">
        <w:rPr>
          <w:rFonts w:hAnsi="ＭＳ Ｐ明朝" w:hint="eastAsia"/>
        </w:rPr>
        <w:t>の</w:t>
      </w:r>
      <w:r w:rsidRPr="00B51FFD">
        <w:rPr>
          <w:rFonts w:hAnsi="ＭＳ Ｐ明朝" w:hint="eastAsia"/>
        </w:rPr>
        <w:t>進展、</w:t>
      </w:r>
      <w:r w:rsidR="00D86ECC" w:rsidRPr="00B51FFD">
        <w:rPr>
          <w:rFonts w:hAnsi="ＭＳ Ｐ明朝" w:hint="eastAsia"/>
        </w:rPr>
        <w:t>人口減少・</w:t>
      </w:r>
      <w:r w:rsidR="00155647" w:rsidRPr="00B51FFD">
        <w:rPr>
          <w:rFonts w:hAnsi="ＭＳ Ｐ明朝" w:hint="eastAsia"/>
        </w:rPr>
        <w:t>少子高齢化</w:t>
      </w:r>
      <w:r w:rsidR="00FD5EE2" w:rsidRPr="00B51FFD">
        <w:rPr>
          <w:rFonts w:hAnsi="ＭＳ Ｐ明朝" w:hint="eastAsia"/>
        </w:rPr>
        <w:t>に加え、</w:t>
      </w:r>
      <w:r w:rsidR="00820F86" w:rsidRPr="00B51FFD">
        <w:rPr>
          <w:rFonts w:hAnsi="ＭＳ Ｐ明朝" w:hint="eastAsia"/>
        </w:rPr>
        <w:t>近年に</w:t>
      </w:r>
      <w:r w:rsidR="00F720E2" w:rsidRPr="00B51FFD">
        <w:rPr>
          <w:rFonts w:hAnsi="ＭＳ Ｐ明朝" w:hint="eastAsia"/>
        </w:rPr>
        <w:t>おける</w:t>
      </w:r>
      <w:r w:rsidR="00FD5EE2" w:rsidRPr="00B51FFD">
        <w:rPr>
          <w:rFonts w:hAnsi="ＭＳ Ｐ明朝" w:hint="eastAsia"/>
        </w:rPr>
        <w:t>、コロナ禍、国家間の分断、人類の持続的な発展への対応等、</w:t>
      </w:r>
      <w:r w:rsidR="00BA0A75" w:rsidRPr="00B51FFD">
        <w:rPr>
          <w:rFonts w:hAnsi="ＭＳ Ｐ明朝" w:hint="eastAsia"/>
        </w:rPr>
        <w:t>大きく変化している</w:t>
      </w:r>
      <w:r w:rsidR="003D4B8F" w:rsidRPr="00B51FFD">
        <w:rPr>
          <w:rFonts w:hAnsi="ＭＳ Ｐ明朝" w:hint="eastAsia"/>
        </w:rPr>
        <w:t>。</w:t>
      </w:r>
      <w:r w:rsidR="004057F2" w:rsidRPr="00B51FFD">
        <w:rPr>
          <w:rFonts w:hAnsi="ＭＳ Ｐ明朝" w:hint="eastAsia"/>
        </w:rPr>
        <w:t>その中で</w:t>
      </w:r>
      <w:r w:rsidR="00650351" w:rsidRPr="00B51FFD">
        <w:rPr>
          <w:rFonts w:hAnsi="ＭＳ Ｐ明朝" w:hint="eastAsia"/>
        </w:rPr>
        <w:t>両大学</w:t>
      </w:r>
      <w:r w:rsidR="00EE426D" w:rsidRPr="00B51FFD">
        <w:rPr>
          <w:rFonts w:hAnsi="ＭＳ Ｐ明朝" w:hint="eastAsia"/>
        </w:rPr>
        <w:t>に</w:t>
      </w:r>
      <w:r w:rsidR="003D4B8F" w:rsidRPr="00B51FFD">
        <w:rPr>
          <w:rFonts w:hAnsi="ＭＳ Ｐ明朝" w:hint="eastAsia"/>
        </w:rPr>
        <w:t>は</w:t>
      </w:r>
      <w:r w:rsidR="00BA0A75" w:rsidRPr="00B51FFD">
        <w:rPr>
          <w:rFonts w:hAnsi="ＭＳ Ｐ明朝" w:hint="eastAsia"/>
        </w:rPr>
        <w:t>、</w:t>
      </w:r>
      <w:r w:rsidR="00650351" w:rsidRPr="00B51FFD">
        <w:rPr>
          <w:rFonts w:hAnsi="ＭＳ Ｐ明朝" w:hint="eastAsia"/>
        </w:rPr>
        <w:t>各大学の特色を活かしながら、</w:t>
      </w:r>
      <w:r w:rsidR="00A678C2" w:rsidRPr="00B51FFD">
        <w:rPr>
          <w:rFonts w:hAnsi="ＭＳ Ｐ明朝" w:hint="eastAsia"/>
        </w:rPr>
        <w:t>これまでの実績を発展させ、地域のニーズに応える人材育成や人類共通の課題の解決</w:t>
      </w:r>
      <w:r w:rsidR="00FD5EE2" w:rsidRPr="00B51FFD">
        <w:rPr>
          <w:rFonts w:hAnsi="ＭＳ Ｐ明朝" w:hint="eastAsia"/>
        </w:rPr>
        <w:t>等</w:t>
      </w:r>
      <w:r w:rsidR="00A678C2" w:rsidRPr="00B51FFD">
        <w:rPr>
          <w:rFonts w:hAnsi="ＭＳ Ｐ明朝" w:hint="eastAsia"/>
        </w:rPr>
        <w:t>、</w:t>
      </w:r>
      <w:r w:rsidRPr="00B51FFD">
        <w:rPr>
          <w:rFonts w:hAnsi="ＭＳ Ｐ明朝" w:hint="eastAsia"/>
        </w:rPr>
        <w:t>地方創生や</w:t>
      </w:r>
      <w:r w:rsidR="00BA0A75" w:rsidRPr="00B51FFD">
        <w:rPr>
          <w:rFonts w:hAnsi="ＭＳ Ｐ明朝" w:hint="eastAsia"/>
        </w:rPr>
        <w:t>社会全体</w:t>
      </w:r>
      <w:r w:rsidRPr="00B51FFD">
        <w:rPr>
          <w:rFonts w:hAnsi="ＭＳ Ｐ明朝" w:hint="eastAsia"/>
        </w:rPr>
        <w:t>の</w:t>
      </w:r>
      <w:r w:rsidR="00E93D04" w:rsidRPr="00B51FFD">
        <w:rPr>
          <w:rFonts w:hAnsi="ＭＳ Ｐ明朝" w:hint="eastAsia"/>
        </w:rPr>
        <w:t>目標等</w:t>
      </w:r>
      <w:r w:rsidRPr="00B51FFD">
        <w:rPr>
          <w:rFonts w:hAnsi="ＭＳ Ｐ明朝" w:hint="eastAsia"/>
        </w:rPr>
        <w:t>に貢献</w:t>
      </w:r>
      <w:r w:rsidR="00650351" w:rsidRPr="00B51FFD">
        <w:rPr>
          <w:rFonts w:hAnsi="ＭＳ Ｐ明朝" w:hint="eastAsia"/>
        </w:rPr>
        <w:t>する</w:t>
      </w:r>
      <w:r w:rsidRPr="00B51FFD">
        <w:rPr>
          <w:rFonts w:hAnsi="ＭＳ Ｐ明朝" w:hint="eastAsia"/>
        </w:rPr>
        <w:t>教育研究活動</w:t>
      </w:r>
      <w:r w:rsidR="00D50BF4" w:rsidRPr="00B51FFD">
        <w:rPr>
          <w:rFonts w:hAnsi="ＭＳ Ｐ明朝" w:hint="eastAsia"/>
        </w:rPr>
        <w:t>を実施し</w:t>
      </w:r>
      <w:r w:rsidR="007A1EBB" w:rsidRPr="00B51FFD">
        <w:rPr>
          <w:rFonts w:hAnsi="ＭＳ Ｐ明朝" w:hint="eastAsia"/>
        </w:rPr>
        <w:t>、その</w:t>
      </w:r>
      <w:r w:rsidR="00D50BF4" w:rsidRPr="00B51FFD">
        <w:rPr>
          <w:rFonts w:hAnsi="ＭＳ Ｐ明朝" w:hint="eastAsia"/>
        </w:rPr>
        <w:t>質を一層</w:t>
      </w:r>
      <w:r w:rsidR="007A1EBB" w:rsidRPr="00B51FFD">
        <w:rPr>
          <w:rFonts w:hAnsi="ＭＳ Ｐ明朝" w:hint="eastAsia"/>
        </w:rPr>
        <w:t>向上</w:t>
      </w:r>
      <w:r w:rsidR="00D50BF4" w:rsidRPr="00B51FFD">
        <w:rPr>
          <w:rFonts w:hAnsi="ＭＳ Ｐ明朝" w:hint="eastAsia"/>
        </w:rPr>
        <w:t>させること</w:t>
      </w:r>
      <w:r w:rsidR="00155647" w:rsidRPr="00B51FFD">
        <w:rPr>
          <w:rFonts w:hAnsi="ＭＳ Ｐ明朝" w:hint="eastAsia"/>
        </w:rPr>
        <w:t>が求められている。</w:t>
      </w:r>
    </w:p>
    <w:p w:rsidR="004D1A31" w:rsidRPr="00B51FFD" w:rsidRDefault="00155647" w:rsidP="00155647">
      <w:pPr>
        <w:tabs>
          <w:tab w:val="left" w:pos="284"/>
        </w:tabs>
        <w:ind w:leftChars="114" w:left="276" w:firstLineChars="113" w:firstLine="273"/>
        <w:rPr>
          <w:rFonts w:hAnsi="ＭＳ Ｐ明朝"/>
        </w:rPr>
      </w:pPr>
      <w:r w:rsidRPr="00B51FFD">
        <w:rPr>
          <w:rFonts w:hAnsi="ＭＳ Ｐ明朝" w:hint="eastAsia"/>
        </w:rPr>
        <w:t>第３期においても所期の目的を達成するとともに、</w:t>
      </w:r>
      <w:r w:rsidR="00594FBA" w:rsidRPr="00B51FFD">
        <w:rPr>
          <w:rFonts w:hAnsi="ＭＳ Ｐ明朝" w:hint="eastAsia"/>
        </w:rPr>
        <w:t>両大学における</w:t>
      </w:r>
      <w:r w:rsidR="00DD7C6A" w:rsidRPr="00B51FFD">
        <w:rPr>
          <w:rFonts w:hAnsi="ＭＳ Ｐ明朝" w:hint="eastAsia"/>
        </w:rPr>
        <w:t>様々な</w:t>
      </w:r>
      <w:r w:rsidR="00594FBA" w:rsidRPr="00B51FFD">
        <w:rPr>
          <w:rFonts w:hAnsi="ＭＳ Ｐ明朝" w:hint="eastAsia"/>
        </w:rPr>
        <w:t>取</w:t>
      </w:r>
      <w:r w:rsidR="00DD7C6A" w:rsidRPr="00B51FFD">
        <w:rPr>
          <w:rFonts w:hAnsi="ＭＳ Ｐ明朝" w:hint="eastAsia"/>
        </w:rPr>
        <w:t>り</w:t>
      </w:r>
      <w:r w:rsidR="00594FBA" w:rsidRPr="00B51FFD">
        <w:rPr>
          <w:rFonts w:hAnsi="ＭＳ Ｐ明朝" w:hint="eastAsia"/>
        </w:rPr>
        <w:t>組みを進める</w:t>
      </w:r>
      <w:r w:rsidRPr="00B51FFD">
        <w:rPr>
          <w:rFonts w:hAnsi="ＭＳ Ｐ明朝" w:hint="eastAsia"/>
        </w:rPr>
        <w:t>ことにより、更に人材育成と地域貢献を推進し、地域から支持される特色と魅力ある大学となるよう、第３期中期目標を次のとおり定める。</w:t>
      </w:r>
    </w:p>
    <w:p w:rsidR="004549FD" w:rsidRPr="00B51FFD" w:rsidRDefault="004549FD" w:rsidP="004549FD">
      <w:pPr>
        <w:rPr>
          <w:rFonts w:hAnsi="ＭＳ Ｐ明朝"/>
        </w:rPr>
      </w:pPr>
    </w:p>
    <w:p w:rsidR="004549FD" w:rsidRPr="00B51FFD" w:rsidRDefault="004549FD" w:rsidP="004549FD">
      <w:pPr>
        <w:rPr>
          <w:rFonts w:hAnsi="ＭＳ Ｐ明朝"/>
        </w:rPr>
      </w:pPr>
    </w:p>
    <w:p w:rsidR="00DC6C93" w:rsidRPr="00B51FFD" w:rsidRDefault="004549FD" w:rsidP="00DC6C93">
      <w:pPr>
        <w:rPr>
          <w:rFonts w:ascii="ＭＳ Ｐゴシック" w:eastAsia="ＭＳ Ｐゴシック" w:hAnsi="ＭＳ Ｐゴシック"/>
        </w:rPr>
      </w:pPr>
      <w:r w:rsidRPr="00B51FFD">
        <w:rPr>
          <w:rFonts w:ascii="ＭＳ Ｐゴシック" w:eastAsia="ＭＳ Ｐゴシック" w:hAnsi="ＭＳ Ｐゴシック" w:hint="eastAsia"/>
        </w:rPr>
        <w:t>第１ 中期目標の期間及び教育研究上の基本組織</w:t>
      </w:r>
    </w:p>
    <w:p w:rsidR="004549FD" w:rsidRPr="00B51FFD" w:rsidRDefault="00DC6C93"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 xml:space="preserve">Ⅰ　</w:t>
      </w:r>
      <w:r w:rsidR="004549FD" w:rsidRPr="00B51FFD">
        <w:rPr>
          <w:rFonts w:ascii="ＭＳ Ｐゴシック" w:eastAsia="ＭＳ Ｐゴシック" w:hAnsi="ＭＳ Ｐゴシック" w:hint="eastAsia"/>
        </w:rPr>
        <w:t>中期目標の期間</w:t>
      </w:r>
    </w:p>
    <w:p w:rsidR="004549FD" w:rsidRPr="00B51FFD" w:rsidRDefault="00D47597" w:rsidP="00366C83">
      <w:pPr>
        <w:ind w:firstLineChars="227" w:firstLine="549"/>
        <w:rPr>
          <w:rFonts w:hAnsi="ＭＳ Ｐ明朝"/>
        </w:rPr>
      </w:pPr>
      <w:r w:rsidRPr="00B51FFD">
        <w:rPr>
          <w:rFonts w:hAnsi="ＭＳ Ｐ明朝" w:hint="eastAsia"/>
        </w:rPr>
        <w:t>令和５年４月１日から令和１１</w:t>
      </w:r>
      <w:r w:rsidR="004549FD" w:rsidRPr="00B51FFD">
        <w:rPr>
          <w:rFonts w:hAnsi="ＭＳ Ｐ明朝" w:hint="eastAsia"/>
        </w:rPr>
        <w:t>年３月３１日</w:t>
      </w:r>
    </w:p>
    <w:p w:rsidR="004549FD" w:rsidRPr="00B51FFD" w:rsidRDefault="004549FD" w:rsidP="004549FD">
      <w:pPr>
        <w:rPr>
          <w:rFonts w:hAnsi="ＭＳ Ｐ明朝"/>
        </w:rPr>
      </w:pPr>
    </w:p>
    <w:p w:rsidR="009F4737" w:rsidRPr="00B51FFD" w:rsidRDefault="009F4737" w:rsidP="004549FD">
      <w:pPr>
        <w:rPr>
          <w:rFonts w:hAnsi="ＭＳ Ｐ明朝"/>
        </w:rPr>
      </w:pPr>
    </w:p>
    <w:p w:rsidR="00DC6C93" w:rsidRPr="00B51FFD" w:rsidRDefault="004549FD"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Ⅱ　教育研究上の基本組織</w:t>
      </w:r>
    </w:p>
    <w:p w:rsidR="004549FD" w:rsidRPr="00B51FFD" w:rsidRDefault="004549FD" w:rsidP="00366C83">
      <w:pPr>
        <w:ind w:firstLineChars="227" w:firstLine="549"/>
        <w:rPr>
          <w:rFonts w:ascii="ＭＳ Ｐゴシック" w:eastAsia="ＭＳ Ｐゴシック" w:hAnsi="ＭＳ Ｐゴシック"/>
        </w:rPr>
      </w:pPr>
      <w:r w:rsidRPr="00B51FFD">
        <w:rPr>
          <w:rFonts w:hAnsi="ＭＳ Ｐ明朝" w:hint="eastAsia"/>
        </w:rPr>
        <w:t>下表に掲げる大学、学部、研究科を置く。</w:t>
      </w:r>
    </w:p>
    <w:tbl>
      <w:tblPr>
        <w:tblStyle w:val="a5"/>
        <w:tblpPr w:leftFromText="142" w:rightFromText="142" w:vertAnchor="text" w:horzAnchor="page" w:tblpX="1903" w:tblpY="57"/>
        <w:tblOverlap w:val="never"/>
        <w:tblW w:w="0" w:type="auto"/>
        <w:tblLayout w:type="fixed"/>
        <w:tblLook w:val="04A0" w:firstRow="1" w:lastRow="0" w:firstColumn="1" w:lastColumn="0" w:noHBand="0" w:noVBand="1"/>
      </w:tblPr>
      <w:tblGrid>
        <w:gridCol w:w="2376"/>
        <w:gridCol w:w="993"/>
        <w:gridCol w:w="2976"/>
      </w:tblGrid>
      <w:tr w:rsidR="00B51FFD" w:rsidRPr="00B51FFD" w:rsidTr="00D0650E">
        <w:tc>
          <w:tcPr>
            <w:tcW w:w="2376" w:type="dxa"/>
            <w:vMerge w:val="restart"/>
            <w:vAlign w:val="center"/>
          </w:tcPr>
          <w:p w:rsidR="009F4737" w:rsidRPr="00B51FFD" w:rsidRDefault="009F4737" w:rsidP="009F4737">
            <w:pPr>
              <w:jc w:val="center"/>
              <w:rPr>
                <w:rFonts w:hAnsi="ＭＳ Ｐ明朝"/>
              </w:rPr>
            </w:pPr>
            <w:r w:rsidRPr="00B51FFD">
              <w:rPr>
                <w:rFonts w:hAnsi="ＭＳ Ｐ明朝" w:hint="eastAsia"/>
                <w:spacing w:val="10"/>
                <w:kern w:val="0"/>
                <w:fitText w:val="1992" w:id="1174147073"/>
              </w:rPr>
              <w:t>石川県立看護大</w:t>
            </w:r>
            <w:r w:rsidRPr="00B51FFD">
              <w:rPr>
                <w:rFonts w:hAnsi="ＭＳ Ｐ明朝" w:hint="eastAsia"/>
                <w:spacing w:val="-34"/>
                <w:kern w:val="0"/>
                <w:fitText w:val="1992" w:id="1174147073"/>
              </w:rPr>
              <w:t>学</w:t>
            </w:r>
          </w:p>
        </w:tc>
        <w:tc>
          <w:tcPr>
            <w:tcW w:w="993" w:type="dxa"/>
          </w:tcPr>
          <w:p w:rsidR="009F4737" w:rsidRPr="00B51FFD" w:rsidRDefault="003C2FD7" w:rsidP="00B81BB2">
            <w:pPr>
              <w:jc w:val="center"/>
              <w:rPr>
                <w:rFonts w:hAnsi="ＭＳ Ｐ明朝"/>
              </w:rPr>
            </w:pPr>
            <w:r w:rsidRPr="00B51FFD">
              <w:rPr>
                <w:rFonts w:hAnsi="ＭＳ Ｐ明朝" w:hint="eastAsia"/>
                <w:spacing w:val="117"/>
                <w:kern w:val="0"/>
                <w:fitText w:val="726" w:id="1174158080"/>
              </w:rPr>
              <w:t>学</w:t>
            </w:r>
            <w:r w:rsidRPr="00B51FFD">
              <w:rPr>
                <w:rFonts w:hAnsi="ＭＳ Ｐ明朝" w:hint="eastAsia"/>
                <w:spacing w:val="8"/>
                <w:kern w:val="0"/>
                <w:fitText w:val="726" w:id="1174158080"/>
              </w:rPr>
              <w:t>部</w:t>
            </w:r>
          </w:p>
        </w:tc>
        <w:tc>
          <w:tcPr>
            <w:tcW w:w="2976" w:type="dxa"/>
          </w:tcPr>
          <w:p w:rsidR="009F4737" w:rsidRPr="00B51FFD" w:rsidRDefault="009F4737" w:rsidP="009F4737">
            <w:pPr>
              <w:rPr>
                <w:rFonts w:hAnsi="ＭＳ Ｐ明朝"/>
              </w:rPr>
            </w:pPr>
            <w:r w:rsidRPr="00B51FFD">
              <w:rPr>
                <w:rFonts w:hAnsi="ＭＳ Ｐ明朝" w:hint="eastAsia"/>
              </w:rPr>
              <w:t>看護学部</w:t>
            </w:r>
          </w:p>
        </w:tc>
      </w:tr>
      <w:tr w:rsidR="00B51FFD" w:rsidRPr="00B51FFD" w:rsidTr="00D0650E">
        <w:tc>
          <w:tcPr>
            <w:tcW w:w="2376" w:type="dxa"/>
            <w:vMerge/>
            <w:vAlign w:val="center"/>
          </w:tcPr>
          <w:p w:rsidR="009F4737" w:rsidRPr="00B51FFD" w:rsidRDefault="009F4737" w:rsidP="009F4737">
            <w:pPr>
              <w:jc w:val="center"/>
              <w:rPr>
                <w:rFonts w:hAnsi="ＭＳ Ｐ明朝"/>
              </w:rPr>
            </w:pPr>
          </w:p>
        </w:tc>
        <w:tc>
          <w:tcPr>
            <w:tcW w:w="993" w:type="dxa"/>
          </w:tcPr>
          <w:p w:rsidR="009F4737" w:rsidRPr="00B51FFD" w:rsidRDefault="009F4737" w:rsidP="00B81BB2">
            <w:pPr>
              <w:jc w:val="center"/>
              <w:rPr>
                <w:rFonts w:hAnsi="ＭＳ Ｐ明朝"/>
              </w:rPr>
            </w:pPr>
            <w:r w:rsidRPr="00B51FFD">
              <w:rPr>
                <w:rFonts w:hAnsi="ＭＳ Ｐ明朝" w:hint="eastAsia"/>
              </w:rPr>
              <w:t>大学院</w:t>
            </w:r>
          </w:p>
        </w:tc>
        <w:tc>
          <w:tcPr>
            <w:tcW w:w="2976" w:type="dxa"/>
          </w:tcPr>
          <w:p w:rsidR="009F4737" w:rsidRPr="00B51FFD" w:rsidRDefault="009F4737" w:rsidP="009F4737">
            <w:pPr>
              <w:rPr>
                <w:rFonts w:hAnsi="ＭＳ Ｐ明朝"/>
              </w:rPr>
            </w:pPr>
            <w:r w:rsidRPr="00B51FFD">
              <w:rPr>
                <w:rFonts w:hAnsi="ＭＳ Ｐ明朝" w:hint="eastAsia"/>
              </w:rPr>
              <w:t>看護学研究科</w:t>
            </w:r>
          </w:p>
        </w:tc>
      </w:tr>
      <w:tr w:rsidR="00B51FFD" w:rsidRPr="00B51FFD" w:rsidTr="00D0650E">
        <w:tc>
          <w:tcPr>
            <w:tcW w:w="2376" w:type="dxa"/>
            <w:vMerge w:val="restart"/>
            <w:vAlign w:val="center"/>
          </w:tcPr>
          <w:p w:rsidR="009F4737" w:rsidRPr="00B51FFD" w:rsidRDefault="009F4737" w:rsidP="00B81BB2">
            <w:pPr>
              <w:jc w:val="center"/>
              <w:rPr>
                <w:rFonts w:hAnsi="ＭＳ Ｐ明朝"/>
              </w:rPr>
            </w:pPr>
            <w:r w:rsidRPr="00B51FFD">
              <w:rPr>
                <w:rFonts w:hAnsi="ＭＳ Ｐ明朝" w:hint="eastAsia"/>
                <w:spacing w:val="55"/>
                <w:kern w:val="0"/>
                <w:fitText w:val="1992" w:id="1174147072"/>
              </w:rPr>
              <w:t>石川県立大</w:t>
            </w:r>
            <w:r w:rsidRPr="00B51FFD">
              <w:rPr>
                <w:rFonts w:hAnsi="ＭＳ Ｐ明朝" w:hint="eastAsia"/>
                <w:spacing w:val="1"/>
                <w:kern w:val="0"/>
                <w:fitText w:val="1992" w:id="1174147072"/>
              </w:rPr>
              <w:t>学</w:t>
            </w:r>
          </w:p>
        </w:tc>
        <w:tc>
          <w:tcPr>
            <w:tcW w:w="993" w:type="dxa"/>
          </w:tcPr>
          <w:p w:rsidR="009F4737" w:rsidRPr="00B51FFD" w:rsidRDefault="003C2FD7" w:rsidP="00B81BB2">
            <w:pPr>
              <w:jc w:val="center"/>
              <w:rPr>
                <w:rFonts w:hAnsi="ＭＳ Ｐ明朝"/>
              </w:rPr>
            </w:pPr>
            <w:r w:rsidRPr="00B51FFD">
              <w:rPr>
                <w:rFonts w:hAnsi="ＭＳ Ｐ明朝" w:hint="eastAsia"/>
                <w:spacing w:val="117"/>
                <w:kern w:val="0"/>
                <w:fitText w:val="726" w:id="1174158081"/>
              </w:rPr>
              <w:t>学</w:t>
            </w:r>
            <w:r w:rsidRPr="00B51FFD">
              <w:rPr>
                <w:rFonts w:hAnsi="ＭＳ Ｐ明朝" w:hint="eastAsia"/>
                <w:spacing w:val="8"/>
                <w:kern w:val="0"/>
                <w:fitText w:val="726" w:id="1174158081"/>
              </w:rPr>
              <w:t>部</w:t>
            </w:r>
          </w:p>
        </w:tc>
        <w:tc>
          <w:tcPr>
            <w:tcW w:w="2976" w:type="dxa"/>
          </w:tcPr>
          <w:p w:rsidR="009F4737" w:rsidRPr="00B51FFD" w:rsidRDefault="009F4737" w:rsidP="009F4737">
            <w:pPr>
              <w:rPr>
                <w:rFonts w:hAnsi="ＭＳ Ｐ明朝"/>
              </w:rPr>
            </w:pPr>
            <w:r w:rsidRPr="00B51FFD">
              <w:rPr>
                <w:rFonts w:hAnsi="ＭＳ Ｐ明朝" w:hint="eastAsia"/>
              </w:rPr>
              <w:t>生物資源環境学部</w:t>
            </w:r>
          </w:p>
        </w:tc>
      </w:tr>
      <w:tr w:rsidR="00B51FFD" w:rsidRPr="00B51FFD" w:rsidTr="00D0650E">
        <w:tc>
          <w:tcPr>
            <w:tcW w:w="2376" w:type="dxa"/>
            <w:vMerge/>
          </w:tcPr>
          <w:p w:rsidR="009F4737" w:rsidRPr="00B51FFD" w:rsidRDefault="009F4737" w:rsidP="009F4737">
            <w:pPr>
              <w:rPr>
                <w:rFonts w:hAnsi="ＭＳ Ｐ明朝"/>
              </w:rPr>
            </w:pPr>
          </w:p>
        </w:tc>
        <w:tc>
          <w:tcPr>
            <w:tcW w:w="993" w:type="dxa"/>
          </w:tcPr>
          <w:p w:rsidR="009F4737" w:rsidRPr="00B51FFD" w:rsidRDefault="009F4737" w:rsidP="00B81BB2">
            <w:pPr>
              <w:jc w:val="center"/>
              <w:rPr>
                <w:rFonts w:hAnsi="ＭＳ Ｐ明朝"/>
              </w:rPr>
            </w:pPr>
            <w:r w:rsidRPr="00B51FFD">
              <w:rPr>
                <w:rFonts w:hAnsi="ＭＳ Ｐ明朝" w:hint="eastAsia"/>
              </w:rPr>
              <w:t>大学院</w:t>
            </w:r>
          </w:p>
        </w:tc>
        <w:tc>
          <w:tcPr>
            <w:tcW w:w="2976" w:type="dxa"/>
          </w:tcPr>
          <w:p w:rsidR="009F4737" w:rsidRPr="00B51FFD" w:rsidRDefault="009F4737" w:rsidP="009F4737">
            <w:pPr>
              <w:rPr>
                <w:rFonts w:hAnsi="ＭＳ Ｐ明朝"/>
              </w:rPr>
            </w:pPr>
            <w:r w:rsidRPr="00B51FFD">
              <w:rPr>
                <w:rFonts w:hAnsi="ＭＳ Ｐ明朝" w:hint="eastAsia"/>
              </w:rPr>
              <w:t>生物資源環境学研究科</w:t>
            </w:r>
          </w:p>
        </w:tc>
      </w:tr>
    </w:tbl>
    <w:p w:rsidR="004549FD" w:rsidRPr="00B51FFD" w:rsidRDefault="004549FD" w:rsidP="004549FD">
      <w:pPr>
        <w:rPr>
          <w:rFonts w:asciiTheme="minorEastAsia" w:eastAsiaTheme="minorEastAsia" w:hAnsiTheme="minorEastAsia"/>
        </w:rPr>
      </w:pPr>
    </w:p>
    <w:p w:rsidR="009F4737" w:rsidRPr="00B51FFD" w:rsidRDefault="009F4737" w:rsidP="004549FD">
      <w:pPr>
        <w:rPr>
          <w:rFonts w:asciiTheme="minorEastAsia" w:eastAsiaTheme="minorEastAsia" w:hAnsiTheme="minorEastAsia"/>
        </w:rPr>
      </w:pPr>
    </w:p>
    <w:p w:rsidR="009F4737" w:rsidRPr="00B51FFD" w:rsidRDefault="009F4737" w:rsidP="004549FD">
      <w:pPr>
        <w:rPr>
          <w:rFonts w:asciiTheme="minorEastAsia" w:eastAsiaTheme="minorEastAsia" w:hAnsiTheme="minorEastAsia"/>
        </w:rPr>
      </w:pPr>
    </w:p>
    <w:p w:rsidR="009F4737" w:rsidRPr="00B51FFD" w:rsidRDefault="009F4737" w:rsidP="004549FD">
      <w:pPr>
        <w:rPr>
          <w:rFonts w:asciiTheme="minorEastAsia" w:eastAsiaTheme="minorEastAsia" w:hAnsiTheme="minorEastAsia"/>
        </w:rPr>
      </w:pPr>
    </w:p>
    <w:p w:rsidR="009F4737" w:rsidRPr="00B51FFD" w:rsidRDefault="009F4737" w:rsidP="004549FD">
      <w:pPr>
        <w:rPr>
          <w:rFonts w:asciiTheme="minorEastAsia" w:eastAsiaTheme="minorEastAsia" w:hAnsiTheme="minorEastAsia"/>
        </w:rPr>
      </w:pPr>
    </w:p>
    <w:p w:rsidR="008F2923" w:rsidRPr="00B51FFD" w:rsidRDefault="008F2923" w:rsidP="004549FD">
      <w:pPr>
        <w:rPr>
          <w:rFonts w:hAnsi="ＭＳ Ｐ明朝"/>
        </w:rPr>
      </w:pPr>
    </w:p>
    <w:p w:rsidR="009F4737" w:rsidRPr="00B51FFD" w:rsidRDefault="009F4737" w:rsidP="004549FD">
      <w:pPr>
        <w:rPr>
          <w:rFonts w:ascii="ＭＳ Ｐゴシック" w:eastAsia="ＭＳ Ｐゴシック" w:hAnsi="ＭＳ Ｐゴシック"/>
        </w:rPr>
      </w:pPr>
      <w:r w:rsidRPr="00B51FFD">
        <w:rPr>
          <w:rFonts w:ascii="ＭＳ Ｐゴシック" w:eastAsia="ＭＳ Ｐゴシック" w:hAnsi="ＭＳ Ｐゴシック" w:hint="eastAsia"/>
        </w:rPr>
        <w:lastRenderedPageBreak/>
        <w:t>第２ 石川県立看護大学の教育研究等の質の向上に関する目標</w:t>
      </w:r>
    </w:p>
    <w:p w:rsidR="009F4737" w:rsidRPr="00B51FFD" w:rsidRDefault="009F4737"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Ⅰ 教育に関する目標</w:t>
      </w:r>
    </w:p>
    <w:p w:rsidR="009F4737" w:rsidRPr="00B51FFD" w:rsidRDefault="009F4737"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 xml:space="preserve">１ </w:t>
      </w:r>
      <w:r w:rsidR="00D47597" w:rsidRPr="00B51FFD">
        <w:rPr>
          <w:rFonts w:ascii="ＭＳ Ｐゴシック" w:eastAsia="ＭＳ Ｐゴシック" w:hAnsi="ＭＳ Ｐゴシック" w:hint="eastAsia"/>
        </w:rPr>
        <w:t>教育の成果及び内容</w:t>
      </w:r>
      <w:r w:rsidRPr="00B51FFD">
        <w:rPr>
          <w:rFonts w:ascii="ＭＳ Ｐゴシック" w:eastAsia="ＭＳ Ｐゴシック" w:hAnsi="ＭＳ Ｐゴシック" w:hint="eastAsia"/>
        </w:rPr>
        <w:t>等</w:t>
      </w:r>
    </w:p>
    <w:p w:rsidR="009F4737" w:rsidRPr="00B51FFD" w:rsidRDefault="009F02E5" w:rsidP="00366C83">
      <w:pPr>
        <w:ind w:firstLineChars="185" w:firstLine="447"/>
        <w:rPr>
          <w:rFonts w:hAnsi="ＭＳ Ｐ明朝"/>
        </w:rPr>
      </w:pPr>
      <w:r w:rsidRPr="00B51FFD">
        <w:rPr>
          <w:rFonts w:hAnsi="ＭＳ Ｐ明朝" w:hint="eastAsia"/>
        </w:rPr>
        <w:t>〈</w:t>
      </w:r>
      <w:r w:rsidR="009F4737" w:rsidRPr="00B51FFD">
        <w:rPr>
          <w:rFonts w:hAnsi="ＭＳ Ｐ明朝" w:hint="eastAsia"/>
        </w:rPr>
        <w:t>学士課程</w:t>
      </w:r>
      <w:r w:rsidRPr="00B51FFD">
        <w:rPr>
          <w:rFonts w:hAnsi="ＭＳ Ｐ明朝" w:hint="eastAsia"/>
        </w:rPr>
        <w:t>〉</w:t>
      </w:r>
    </w:p>
    <w:p w:rsidR="007A46FF" w:rsidRPr="00B51FFD" w:rsidRDefault="009F02E5" w:rsidP="00D47597">
      <w:pPr>
        <w:ind w:firstLineChars="200" w:firstLine="483"/>
        <w:rPr>
          <w:rFonts w:hAnsi="ＭＳ Ｐ明朝"/>
        </w:rPr>
      </w:pPr>
      <w:r w:rsidRPr="00B51FFD">
        <w:rPr>
          <w:rFonts w:hAnsi="ＭＳ Ｐ明朝" w:hint="eastAsia"/>
        </w:rPr>
        <w:t>(1)</w:t>
      </w:r>
      <w:r w:rsidR="00296C1B" w:rsidRPr="00B51FFD">
        <w:rPr>
          <w:rFonts w:hAnsi="ＭＳ Ｐ明朝" w:hint="eastAsia"/>
        </w:rPr>
        <w:t>教育の成果</w:t>
      </w:r>
    </w:p>
    <w:p w:rsidR="00391615" w:rsidRPr="00B51FFD" w:rsidRDefault="00296C1B" w:rsidP="00D47597">
      <w:pPr>
        <w:ind w:leftChars="300" w:left="725" w:firstLineChars="100" w:firstLine="242"/>
        <w:rPr>
          <w:rFonts w:hAnsi="ＭＳ Ｐ明朝"/>
        </w:rPr>
      </w:pPr>
      <w:r w:rsidRPr="00B51FFD">
        <w:rPr>
          <w:rFonts w:hAnsi="ＭＳ Ｐ明朝" w:hint="eastAsia"/>
        </w:rPr>
        <w:t>人間の生命と生活の質を尊重できる豊かな人間性や倫理観を備えるとともに、看護職者として必要とされる高度な知識・技術を有し、看護に求められる社会的使命を遂行しうる人材を育成する。</w:t>
      </w:r>
    </w:p>
    <w:p w:rsidR="00296C1B" w:rsidRPr="00B51FFD" w:rsidRDefault="00296C1B" w:rsidP="00296C1B">
      <w:pPr>
        <w:ind w:leftChars="400" w:left="967" w:firstLineChars="100" w:firstLine="242"/>
        <w:rPr>
          <w:rFonts w:hAnsi="ＭＳ Ｐ明朝"/>
        </w:rPr>
      </w:pPr>
    </w:p>
    <w:p w:rsidR="00D47597" w:rsidRPr="00B51FFD" w:rsidRDefault="009F02E5" w:rsidP="00D47597">
      <w:pPr>
        <w:ind w:firstLineChars="200" w:firstLine="483"/>
        <w:rPr>
          <w:rFonts w:hAnsi="ＭＳ Ｐ明朝"/>
        </w:rPr>
      </w:pPr>
      <w:r w:rsidRPr="00B51FFD">
        <w:rPr>
          <w:rFonts w:hAnsi="ＭＳ Ｐ明朝" w:hint="eastAsia"/>
        </w:rPr>
        <w:t>(2)</w:t>
      </w:r>
      <w:r w:rsidR="006E17B0" w:rsidRPr="00B51FFD">
        <w:rPr>
          <w:rFonts w:hAnsi="ＭＳ Ｐ明朝" w:hint="eastAsia"/>
        </w:rPr>
        <w:t>教育の内容</w:t>
      </w:r>
    </w:p>
    <w:p w:rsidR="009F02E5" w:rsidRPr="00B51FFD" w:rsidRDefault="009F02E5" w:rsidP="00D47597">
      <w:pPr>
        <w:ind w:leftChars="300" w:left="725" w:firstLineChars="100" w:firstLine="242"/>
        <w:rPr>
          <w:rFonts w:hAnsi="ＭＳ Ｐ明朝"/>
        </w:rPr>
      </w:pPr>
      <w:r w:rsidRPr="00B51FFD">
        <w:rPr>
          <w:rFonts w:hAnsi="ＭＳ Ｐ明朝" w:hint="eastAsia"/>
        </w:rPr>
        <w:t>社会ニーズに照らして、学部教育課程の課題を把握し、大学の特色を活かした改善を図る。</w:t>
      </w:r>
    </w:p>
    <w:p w:rsidR="009F02E5" w:rsidRPr="00B51FFD" w:rsidRDefault="009F02E5" w:rsidP="00D47597">
      <w:pPr>
        <w:ind w:leftChars="300" w:left="725" w:firstLineChars="100" w:firstLine="242"/>
        <w:rPr>
          <w:rFonts w:hAnsi="ＭＳ Ｐ明朝"/>
        </w:rPr>
      </w:pPr>
      <w:r w:rsidRPr="00B51FFD">
        <w:rPr>
          <w:rFonts w:hAnsi="ＭＳ Ｐ明朝" w:hint="eastAsia"/>
        </w:rPr>
        <w:t>カリキュラム・ポリシー（教育課程の編成・実施の方針）に基づき、</w:t>
      </w:r>
      <w:r w:rsidR="00354E7C" w:rsidRPr="00B51FFD">
        <w:rPr>
          <w:rFonts w:hAnsi="ＭＳ Ｐ明朝" w:hint="eastAsia"/>
        </w:rPr>
        <w:t>多様な学生</w:t>
      </w:r>
      <w:r w:rsidRPr="00B51FFD">
        <w:rPr>
          <w:rFonts w:hAnsi="ＭＳ Ｐ明朝" w:hint="eastAsia"/>
        </w:rPr>
        <w:t>に対応するため、教育内容・学修支援体制を検討・改善するとともに、他機関との交流・連携を強化し、専門職連携教育を充実させる。</w:t>
      </w:r>
    </w:p>
    <w:p w:rsidR="00391615" w:rsidRPr="00B51FFD" w:rsidRDefault="009F02E5" w:rsidP="00D47597">
      <w:pPr>
        <w:ind w:leftChars="300" w:left="725" w:firstLineChars="100" w:firstLine="242"/>
        <w:rPr>
          <w:rFonts w:hAnsi="ＭＳ Ｐ明朝"/>
        </w:rPr>
      </w:pPr>
      <w:r w:rsidRPr="00B51FFD">
        <w:rPr>
          <w:rFonts w:hAnsi="ＭＳ Ｐ明朝" w:hint="eastAsia"/>
        </w:rPr>
        <w:t>ディプロマ・ポリシー（卒業認定・学位授与の方針）に基づき、学生の学修成果を把握し、適正な成績評価により卒業を認定し、学位を授与する。</w:t>
      </w:r>
    </w:p>
    <w:p w:rsidR="00391615" w:rsidRPr="00B51FFD" w:rsidRDefault="00391615" w:rsidP="00391615">
      <w:pPr>
        <w:rPr>
          <w:rFonts w:hAnsi="ＭＳ Ｐ明朝"/>
        </w:rPr>
      </w:pPr>
    </w:p>
    <w:p w:rsidR="006E17B0" w:rsidRPr="00B51FFD" w:rsidRDefault="009F02E5" w:rsidP="00D47597">
      <w:pPr>
        <w:ind w:firstLineChars="200" w:firstLine="483"/>
        <w:rPr>
          <w:rFonts w:hAnsi="ＭＳ Ｐ明朝"/>
        </w:rPr>
      </w:pPr>
      <w:r w:rsidRPr="00B51FFD">
        <w:rPr>
          <w:rFonts w:hAnsi="ＭＳ Ｐ明朝" w:hint="eastAsia"/>
        </w:rPr>
        <w:t>(3)学生の</w:t>
      </w:r>
      <w:r w:rsidR="00FE5103" w:rsidRPr="00B51FFD">
        <w:rPr>
          <w:rFonts w:hAnsi="ＭＳ Ｐ明朝" w:hint="eastAsia"/>
        </w:rPr>
        <w:t>受入れ</w:t>
      </w:r>
    </w:p>
    <w:p w:rsidR="009F02E5" w:rsidRPr="00B51FFD" w:rsidRDefault="009F02E5" w:rsidP="00D47597">
      <w:pPr>
        <w:ind w:leftChars="300" w:left="725" w:firstLineChars="100" w:firstLine="242"/>
        <w:rPr>
          <w:rFonts w:hAnsi="ＭＳ Ｐ明朝"/>
        </w:rPr>
      </w:pPr>
      <w:r w:rsidRPr="00B51FFD">
        <w:rPr>
          <w:rFonts w:hAnsi="ＭＳ Ｐ明朝" w:hint="eastAsia"/>
        </w:rPr>
        <w:t>アドミッション・ポリシー（入学者</w:t>
      </w:r>
      <w:r w:rsidR="00FE5103" w:rsidRPr="00B51FFD">
        <w:rPr>
          <w:rFonts w:hAnsi="ＭＳ Ｐ明朝" w:hint="eastAsia"/>
        </w:rPr>
        <w:t>受入れ</w:t>
      </w:r>
      <w:r w:rsidRPr="00B51FFD">
        <w:rPr>
          <w:rFonts w:hAnsi="ＭＳ Ｐ明朝" w:hint="eastAsia"/>
        </w:rPr>
        <w:t>の方針）に基づき、学生募集に積極的に取り組み、優秀な学生を確保する。</w:t>
      </w:r>
    </w:p>
    <w:p w:rsidR="00324BB8" w:rsidRPr="00B51FFD" w:rsidRDefault="00324BB8" w:rsidP="00391615">
      <w:pPr>
        <w:rPr>
          <w:rFonts w:hAnsi="ＭＳ Ｐ明朝"/>
        </w:rPr>
      </w:pPr>
    </w:p>
    <w:p w:rsidR="009F02E5" w:rsidRPr="00B51FFD" w:rsidRDefault="009F02E5" w:rsidP="00391615">
      <w:pPr>
        <w:rPr>
          <w:rFonts w:hAnsi="ＭＳ Ｐ明朝"/>
        </w:rPr>
      </w:pPr>
    </w:p>
    <w:p w:rsidR="00CD218A" w:rsidRPr="00B51FFD" w:rsidRDefault="009F02E5" w:rsidP="00366C83">
      <w:pPr>
        <w:ind w:firstLineChars="185" w:firstLine="447"/>
        <w:rPr>
          <w:rFonts w:hAnsi="ＭＳ Ｐ明朝"/>
        </w:rPr>
      </w:pPr>
      <w:r w:rsidRPr="00B51FFD">
        <w:rPr>
          <w:rFonts w:hAnsi="ＭＳ Ｐ明朝" w:hint="eastAsia"/>
        </w:rPr>
        <w:t>〈</w:t>
      </w:r>
      <w:r w:rsidR="00CD218A" w:rsidRPr="00B51FFD">
        <w:rPr>
          <w:rFonts w:hAnsi="ＭＳ Ｐ明朝" w:hint="eastAsia"/>
        </w:rPr>
        <w:t>大学院課程</w:t>
      </w:r>
      <w:r w:rsidRPr="00B51FFD">
        <w:rPr>
          <w:rFonts w:hAnsi="ＭＳ Ｐ明朝" w:hint="eastAsia"/>
        </w:rPr>
        <w:t>〉</w:t>
      </w:r>
    </w:p>
    <w:p w:rsidR="00CD218A" w:rsidRPr="00B51FFD" w:rsidRDefault="009F02E5" w:rsidP="00D47597">
      <w:pPr>
        <w:ind w:firstLineChars="200" w:firstLine="483"/>
        <w:rPr>
          <w:rFonts w:hAnsi="ＭＳ Ｐ明朝"/>
        </w:rPr>
      </w:pPr>
      <w:r w:rsidRPr="00B51FFD">
        <w:rPr>
          <w:rFonts w:hAnsi="ＭＳ Ｐ明朝" w:hint="eastAsia"/>
        </w:rPr>
        <w:t>(1)教育の成果</w:t>
      </w:r>
    </w:p>
    <w:p w:rsidR="00CD218A" w:rsidRPr="00B51FFD" w:rsidRDefault="009F02E5" w:rsidP="00D47597">
      <w:pPr>
        <w:ind w:leftChars="300" w:left="725" w:firstLineChars="100" w:firstLine="242"/>
        <w:rPr>
          <w:rFonts w:hAnsi="ＭＳ Ｐ明朝"/>
        </w:rPr>
      </w:pPr>
      <w:r w:rsidRPr="00B51FFD">
        <w:rPr>
          <w:rFonts w:hAnsi="ＭＳ Ｐ明朝" w:hint="eastAsia"/>
        </w:rPr>
        <w:t>看護を取り巻く状況が高度化、複雑化、専門化する中にあって、より質の高い看護を提供する実践者、広い視野を持ち、現場の状況を踏まえた教育者・研究者を育成する。</w:t>
      </w:r>
    </w:p>
    <w:p w:rsidR="00CD218A" w:rsidRPr="00B51FFD" w:rsidRDefault="00CD218A" w:rsidP="00CD218A">
      <w:pPr>
        <w:rPr>
          <w:rFonts w:hAnsi="ＭＳ Ｐ明朝"/>
        </w:rPr>
      </w:pPr>
    </w:p>
    <w:p w:rsidR="00CD218A" w:rsidRPr="00B51FFD" w:rsidRDefault="009F02E5" w:rsidP="00D47597">
      <w:pPr>
        <w:ind w:firstLineChars="200" w:firstLine="483"/>
        <w:rPr>
          <w:rFonts w:hAnsi="ＭＳ Ｐ明朝"/>
        </w:rPr>
      </w:pPr>
      <w:r w:rsidRPr="00B51FFD">
        <w:rPr>
          <w:rFonts w:hAnsi="ＭＳ Ｐ明朝" w:hint="eastAsia"/>
        </w:rPr>
        <w:t>(2)</w:t>
      </w:r>
      <w:r w:rsidR="00AF4AEA" w:rsidRPr="00B51FFD">
        <w:rPr>
          <w:rFonts w:hAnsi="ＭＳ Ｐ明朝" w:hint="eastAsia"/>
        </w:rPr>
        <w:t>教育の内容</w:t>
      </w:r>
    </w:p>
    <w:p w:rsidR="009F02E5" w:rsidRPr="00B51FFD" w:rsidRDefault="009F02E5" w:rsidP="00D47597">
      <w:pPr>
        <w:snapToGrid w:val="0"/>
        <w:ind w:leftChars="300" w:left="725" w:firstLineChars="100" w:firstLine="242"/>
        <w:rPr>
          <w:rFonts w:hAnsi="ＭＳ Ｐ明朝"/>
        </w:rPr>
      </w:pPr>
      <w:r w:rsidRPr="00B51FFD">
        <w:rPr>
          <w:rFonts w:hAnsi="ＭＳ Ｐ明朝" w:hint="eastAsia"/>
        </w:rPr>
        <w:t>社会ニーズに照らして、大学院教育課程の課題を把握し、大学の特色を活かした改善を図る。</w:t>
      </w:r>
    </w:p>
    <w:p w:rsidR="00AF4AEA" w:rsidRPr="00B51FFD" w:rsidRDefault="009F02E5" w:rsidP="00D47597">
      <w:pPr>
        <w:snapToGrid w:val="0"/>
        <w:ind w:firstLineChars="400" w:firstLine="967"/>
        <w:rPr>
          <w:rFonts w:hAnsi="ＭＳ Ｐ明朝"/>
        </w:rPr>
      </w:pPr>
      <w:r w:rsidRPr="00B51FFD">
        <w:rPr>
          <w:rFonts w:hAnsi="ＭＳ Ｐ明朝" w:hint="eastAsia"/>
        </w:rPr>
        <w:t>また、高度実践看護師の教育内容を検討し、必要な改革を行う。</w:t>
      </w:r>
    </w:p>
    <w:p w:rsidR="006B5FDC" w:rsidRPr="00B51FFD" w:rsidRDefault="006B5FDC" w:rsidP="00366C83">
      <w:pPr>
        <w:ind w:leftChars="431" w:left="1042" w:firstLineChars="81" w:firstLine="196"/>
        <w:rPr>
          <w:rFonts w:hAnsi="ＭＳ Ｐ明朝"/>
        </w:rPr>
      </w:pPr>
    </w:p>
    <w:p w:rsidR="00AF4AEA" w:rsidRPr="00B51FFD" w:rsidRDefault="009F02E5" w:rsidP="00D47597">
      <w:pPr>
        <w:snapToGrid w:val="0"/>
        <w:ind w:firstLineChars="200" w:firstLine="483"/>
        <w:rPr>
          <w:rFonts w:hAnsi="ＭＳ Ｐ明朝"/>
        </w:rPr>
      </w:pPr>
      <w:r w:rsidRPr="00B51FFD">
        <w:rPr>
          <w:rFonts w:hAnsi="ＭＳ Ｐ明朝" w:hint="eastAsia"/>
        </w:rPr>
        <w:t>(3)学生の</w:t>
      </w:r>
      <w:r w:rsidR="00FE5103" w:rsidRPr="00B51FFD">
        <w:rPr>
          <w:rFonts w:hAnsi="ＭＳ Ｐ明朝" w:hint="eastAsia"/>
        </w:rPr>
        <w:t>受入れ</w:t>
      </w:r>
    </w:p>
    <w:p w:rsidR="009F02E5" w:rsidRPr="00B51FFD" w:rsidRDefault="0087281E" w:rsidP="00D47597">
      <w:pPr>
        <w:ind w:leftChars="300" w:left="725" w:firstLineChars="100" w:firstLine="242"/>
        <w:rPr>
          <w:rFonts w:hAnsi="ＭＳ Ｐ明朝"/>
        </w:rPr>
      </w:pPr>
      <w:r w:rsidRPr="00B51FFD">
        <w:rPr>
          <w:rFonts w:hAnsi="ＭＳ Ｐ明朝" w:hint="eastAsia"/>
        </w:rPr>
        <w:t>アドミッション・ポリシー（入学者</w:t>
      </w:r>
      <w:r w:rsidR="00FE5103" w:rsidRPr="00B51FFD">
        <w:rPr>
          <w:rFonts w:hAnsi="ＭＳ Ｐ明朝" w:hint="eastAsia"/>
        </w:rPr>
        <w:t>受入れ</w:t>
      </w:r>
      <w:r w:rsidRPr="00B51FFD">
        <w:rPr>
          <w:rFonts w:hAnsi="ＭＳ Ｐ明朝" w:hint="eastAsia"/>
        </w:rPr>
        <w:t>の</w:t>
      </w:r>
      <w:r w:rsidR="009F02E5" w:rsidRPr="00B51FFD">
        <w:rPr>
          <w:rFonts w:hAnsi="ＭＳ Ｐ明朝" w:hint="eastAsia"/>
        </w:rPr>
        <w:t>方針）に基づき、保健、医療及び福祉等を含む様々な領域から、広く職業経験を有する社会人や留学生などを安定的に確保する。</w:t>
      </w:r>
    </w:p>
    <w:p w:rsidR="006B5FDC" w:rsidRPr="00B51FFD" w:rsidRDefault="009F02E5" w:rsidP="00D47597">
      <w:pPr>
        <w:ind w:firstLineChars="400" w:firstLine="967"/>
        <w:rPr>
          <w:rFonts w:hAnsi="ＭＳ Ｐ明朝"/>
        </w:rPr>
      </w:pPr>
      <w:r w:rsidRPr="00B51FFD">
        <w:rPr>
          <w:rFonts w:hAnsi="ＭＳ Ｐ明朝" w:hint="eastAsia"/>
        </w:rPr>
        <w:t>学部生に対して、大学院でのキャリア形成について啓発を行う。</w:t>
      </w:r>
    </w:p>
    <w:p w:rsidR="00733636" w:rsidRPr="00B51FFD" w:rsidRDefault="00733636"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lastRenderedPageBreak/>
        <w:t>２ 教育の実施体制等</w:t>
      </w:r>
    </w:p>
    <w:p w:rsidR="00AF4AEA" w:rsidRPr="00B51FFD" w:rsidRDefault="00AF4AEA" w:rsidP="00AF4AEA">
      <w:pPr>
        <w:snapToGrid w:val="0"/>
        <w:ind w:firstLineChars="185" w:firstLine="447"/>
        <w:rPr>
          <w:rFonts w:hAnsi="ＭＳ Ｐ明朝"/>
        </w:rPr>
      </w:pPr>
      <w:r w:rsidRPr="00B51FFD">
        <w:rPr>
          <w:rFonts w:hAnsi="ＭＳ Ｐ明朝" w:hint="eastAsia"/>
        </w:rPr>
        <w:t>(1)教育の実施体制</w:t>
      </w:r>
    </w:p>
    <w:p w:rsidR="0060112D" w:rsidRPr="00B51FFD" w:rsidRDefault="009F02E5" w:rsidP="0060112D">
      <w:pPr>
        <w:ind w:leftChars="300" w:left="725" w:firstLineChars="100" w:firstLine="242"/>
        <w:rPr>
          <w:rFonts w:hAnsi="ＭＳ Ｐ明朝"/>
        </w:rPr>
      </w:pPr>
      <w:r w:rsidRPr="00B51FFD">
        <w:rPr>
          <w:rFonts w:hAnsi="ＭＳ Ｐ明朝" w:hint="eastAsia"/>
        </w:rPr>
        <w:t>教育目標を効果的に達成するため、学士課程においては、教育研究指導力</w:t>
      </w:r>
      <w:r w:rsidR="0060112D" w:rsidRPr="00B51FFD">
        <w:rPr>
          <w:rFonts w:hAnsi="ＭＳ Ｐ明朝" w:hint="eastAsia"/>
        </w:rPr>
        <w:t>の優れた教員の確保と適切な配置に努め、看護演習・実習を中心に、教育指導を充実させる。</w:t>
      </w:r>
    </w:p>
    <w:p w:rsidR="0060112D" w:rsidRPr="00B51FFD" w:rsidRDefault="0060112D" w:rsidP="0060112D">
      <w:pPr>
        <w:ind w:leftChars="300" w:left="725" w:firstLineChars="100" w:firstLine="242"/>
        <w:rPr>
          <w:rFonts w:hAnsi="ＭＳ Ｐ明朝"/>
        </w:rPr>
      </w:pPr>
      <w:r w:rsidRPr="00B51FFD">
        <w:rPr>
          <w:rFonts w:hAnsi="ＭＳ Ｐ明朝" w:hint="eastAsia"/>
        </w:rPr>
        <w:t>大学院課程においては、専攻分野の専門性を高めるなど、教育研究指導を充実させる。</w:t>
      </w:r>
    </w:p>
    <w:p w:rsidR="009F02E5" w:rsidRPr="00B51FFD" w:rsidRDefault="009F02E5" w:rsidP="009F02E5">
      <w:pPr>
        <w:ind w:leftChars="300" w:left="725" w:firstLineChars="100" w:firstLine="242"/>
        <w:rPr>
          <w:rFonts w:hAnsi="ＭＳ Ｐ明朝"/>
        </w:rPr>
      </w:pPr>
    </w:p>
    <w:p w:rsidR="00AF4AEA" w:rsidRPr="00B51FFD" w:rsidRDefault="00AF4AEA" w:rsidP="00AF4AEA">
      <w:pPr>
        <w:snapToGrid w:val="0"/>
        <w:ind w:firstLineChars="185" w:firstLine="447"/>
        <w:rPr>
          <w:rFonts w:hAnsi="ＭＳ Ｐ明朝"/>
        </w:rPr>
      </w:pPr>
      <w:r w:rsidRPr="00B51FFD">
        <w:rPr>
          <w:rFonts w:hAnsi="ＭＳ Ｐ明朝" w:hint="eastAsia"/>
        </w:rPr>
        <w:t>(</w:t>
      </w:r>
      <w:r w:rsidR="009F02E5" w:rsidRPr="00B51FFD">
        <w:rPr>
          <w:rFonts w:hAnsi="ＭＳ Ｐ明朝" w:hint="eastAsia"/>
        </w:rPr>
        <w:t>2</w:t>
      </w:r>
      <w:r w:rsidRPr="00B51FFD">
        <w:rPr>
          <w:rFonts w:hAnsi="ＭＳ Ｐ明朝" w:hint="eastAsia"/>
        </w:rPr>
        <w:t>)教員の教育力の向上</w:t>
      </w:r>
    </w:p>
    <w:p w:rsidR="00A97E17" w:rsidRPr="00B51FFD" w:rsidRDefault="009F02E5" w:rsidP="009F02E5">
      <w:pPr>
        <w:ind w:leftChars="300" w:left="725" w:firstLineChars="100" w:firstLine="242"/>
        <w:rPr>
          <w:rFonts w:hAnsi="ＭＳ Ｐ明朝"/>
        </w:rPr>
      </w:pPr>
      <w:r w:rsidRPr="00B51FFD">
        <w:rPr>
          <w:rFonts w:hAnsi="ＭＳ Ｐ明朝" w:hint="eastAsia"/>
        </w:rPr>
        <w:t>授業の改善に向けたファカルティ・ディベロップメント（教員が授業内容・方法を改善し向上させるための組織的な取り組み）を充実させるとともに、教育活動を点検評価し、評価結果に基づいて教育の質の</w:t>
      </w:r>
      <w:r w:rsidR="0060112D" w:rsidRPr="00B51FFD">
        <w:rPr>
          <w:rFonts w:hAnsi="ＭＳ Ｐ明朝" w:hint="eastAsia"/>
        </w:rPr>
        <w:t>向上</w:t>
      </w:r>
      <w:r w:rsidRPr="00B51FFD">
        <w:rPr>
          <w:rFonts w:hAnsi="ＭＳ Ｐ明朝" w:hint="eastAsia"/>
        </w:rPr>
        <w:t>を図る。</w:t>
      </w:r>
    </w:p>
    <w:p w:rsidR="009F02E5" w:rsidRPr="00B51FFD" w:rsidRDefault="009F02E5" w:rsidP="009F02E5">
      <w:pPr>
        <w:ind w:leftChars="300" w:left="725" w:firstLineChars="100" w:firstLine="242"/>
        <w:rPr>
          <w:rFonts w:hAnsi="ＭＳ Ｐ明朝"/>
        </w:rPr>
      </w:pPr>
    </w:p>
    <w:p w:rsidR="00AF4AEA" w:rsidRPr="00B51FFD" w:rsidRDefault="00AF4AEA" w:rsidP="00743763">
      <w:pPr>
        <w:rPr>
          <w:rFonts w:hAnsi="ＭＳ Ｐ明朝"/>
        </w:rPr>
      </w:pPr>
    </w:p>
    <w:p w:rsidR="00AF4AEA" w:rsidRPr="00B51FFD" w:rsidRDefault="00AF4AEA" w:rsidP="00AF4AEA">
      <w:pPr>
        <w:snapToGrid w:val="0"/>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３ 学生への支援</w:t>
      </w:r>
    </w:p>
    <w:p w:rsidR="00AF4AEA" w:rsidRPr="00B51FFD" w:rsidRDefault="00AF4AEA" w:rsidP="00AF4AEA">
      <w:pPr>
        <w:snapToGrid w:val="0"/>
        <w:ind w:firstLineChars="185" w:firstLine="447"/>
        <w:rPr>
          <w:rFonts w:hAnsi="ＭＳ Ｐ明朝"/>
        </w:rPr>
      </w:pPr>
      <w:r w:rsidRPr="00B51FFD">
        <w:rPr>
          <w:rFonts w:hAnsi="ＭＳ Ｐ明朝" w:hint="eastAsia"/>
        </w:rPr>
        <w:t>(1)学修支援</w:t>
      </w:r>
    </w:p>
    <w:p w:rsidR="00AF4AEA" w:rsidRPr="00B51FFD" w:rsidRDefault="009F02E5" w:rsidP="009F02E5">
      <w:pPr>
        <w:ind w:leftChars="300" w:left="725" w:firstLineChars="100" w:firstLine="242"/>
        <w:rPr>
          <w:rFonts w:hAnsi="ＭＳ Ｐ明朝"/>
        </w:rPr>
      </w:pPr>
      <w:r w:rsidRPr="00B51FFD">
        <w:rPr>
          <w:rFonts w:hAnsi="ＭＳ Ｐ明朝" w:hint="eastAsia"/>
        </w:rPr>
        <w:t>学生が自主的、能動的に学ぶ意欲を高める方策を導入するとともに、学修・生活・就職・進学に関する疑問や悩み等を相談・解決できる支援体制を強化する。</w:t>
      </w:r>
    </w:p>
    <w:p w:rsidR="009F02E5" w:rsidRPr="00B51FFD" w:rsidRDefault="009F02E5" w:rsidP="009F02E5">
      <w:pPr>
        <w:rPr>
          <w:rFonts w:hAnsi="ＭＳ Ｐ明朝"/>
        </w:rPr>
      </w:pPr>
    </w:p>
    <w:p w:rsidR="009F02E5" w:rsidRPr="00B51FFD" w:rsidRDefault="009F02E5" w:rsidP="009F02E5">
      <w:pPr>
        <w:ind w:firstLineChars="176" w:firstLine="425"/>
        <w:rPr>
          <w:rFonts w:hAnsi="ＭＳ Ｐ明朝"/>
        </w:rPr>
      </w:pPr>
      <w:r w:rsidRPr="00B51FFD">
        <w:rPr>
          <w:rFonts w:hAnsi="ＭＳ Ｐ明朝" w:hint="eastAsia"/>
        </w:rPr>
        <w:t>(2)進路支援</w:t>
      </w:r>
    </w:p>
    <w:p w:rsidR="009F02E5" w:rsidRPr="00B51FFD" w:rsidRDefault="009F02E5" w:rsidP="009F02E5">
      <w:pPr>
        <w:ind w:firstLineChars="400" w:firstLine="967"/>
        <w:rPr>
          <w:rFonts w:hAnsi="ＭＳ Ｐ明朝"/>
        </w:rPr>
      </w:pPr>
      <w:r w:rsidRPr="00B51FFD">
        <w:rPr>
          <w:rFonts w:hAnsi="ＭＳ Ｐ明朝" w:hint="eastAsia"/>
        </w:rPr>
        <w:t>県内就職の促進に向け、学年を問わず、就職、キャリア形成支援を強化する。</w:t>
      </w:r>
    </w:p>
    <w:p w:rsidR="009F02E5" w:rsidRPr="00B51FFD" w:rsidRDefault="009F02E5" w:rsidP="009F02E5">
      <w:pPr>
        <w:rPr>
          <w:rFonts w:hAnsi="ＭＳ Ｐ明朝"/>
        </w:rPr>
      </w:pPr>
    </w:p>
    <w:p w:rsidR="00AF4AEA" w:rsidRPr="00B51FFD" w:rsidRDefault="009F02E5" w:rsidP="00AF4AEA">
      <w:pPr>
        <w:ind w:firstLineChars="176" w:firstLine="425"/>
        <w:rPr>
          <w:rFonts w:hAnsi="ＭＳ Ｐ明朝"/>
        </w:rPr>
      </w:pPr>
      <w:r w:rsidRPr="00B51FFD">
        <w:rPr>
          <w:rFonts w:hAnsi="ＭＳ Ｐ明朝" w:hint="eastAsia"/>
        </w:rPr>
        <w:t>(3</w:t>
      </w:r>
      <w:r w:rsidR="00AF4AEA" w:rsidRPr="00B51FFD">
        <w:rPr>
          <w:rFonts w:hAnsi="ＭＳ Ｐ明朝" w:hint="eastAsia"/>
        </w:rPr>
        <w:t>)卒業生・修了生支援</w:t>
      </w:r>
    </w:p>
    <w:p w:rsidR="00DC6C93" w:rsidRPr="00B51FFD" w:rsidRDefault="009F02E5" w:rsidP="009F02E5">
      <w:pPr>
        <w:ind w:leftChars="300" w:left="725" w:firstLineChars="100" w:firstLine="242"/>
        <w:rPr>
          <w:rFonts w:hAnsi="ＭＳ Ｐ明朝"/>
        </w:rPr>
      </w:pPr>
      <w:r w:rsidRPr="00B51FFD">
        <w:rPr>
          <w:rFonts w:hAnsi="ＭＳ Ｐ明朝" w:hint="eastAsia"/>
        </w:rPr>
        <w:t>卒業生・修了生及び県内医療機関と大学との関係を強化し、大学院進学やリカレント教育等、卒業・修了後のキャリア形成や活動領域の拡大を支援する。</w:t>
      </w:r>
    </w:p>
    <w:p w:rsidR="009F02E5" w:rsidRPr="00B51FFD" w:rsidRDefault="009F02E5" w:rsidP="009F02E5">
      <w:pPr>
        <w:ind w:leftChars="300" w:left="725" w:firstLineChars="100" w:firstLine="242"/>
        <w:rPr>
          <w:rFonts w:hAnsi="ＭＳ Ｐ明朝"/>
        </w:rPr>
      </w:pPr>
    </w:p>
    <w:p w:rsidR="009F02E5" w:rsidRPr="00B51FFD" w:rsidRDefault="009F02E5" w:rsidP="009F02E5">
      <w:pPr>
        <w:ind w:leftChars="300" w:left="725" w:firstLineChars="100" w:firstLine="242"/>
        <w:rPr>
          <w:rFonts w:hAnsi="ＭＳ Ｐ明朝"/>
        </w:rPr>
      </w:pPr>
    </w:p>
    <w:p w:rsidR="009F02E5" w:rsidRPr="00B51FFD" w:rsidRDefault="009F02E5" w:rsidP="009F02E5">
      <w:pPr>
        <w:ind w:leftChars="300" w:left="725" w:firstLineChars="100" w:firstLine="242"/>
        <w:rPr>
          <w:rFonts w:hAnsi="ＭＳ Ｐ明朝"/>
        </w:rPr>
      </w:pPr>
    </w:p>
    <w:p w:rsidR="00B664ED" w:rsidRPr="00B51FFD" w:rsidRDefault="00B664ED"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Ⅱ 研究に関する目標</w:t>
      </w:r>
    </w:p>
    <w:p w:rsidR="00B664ED" w:rsidRPr="00B51FFD" w:rsidRDefault="00B664ED"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 xml:space="preserve">１ </w:t>
      </w:r>
      <w:r w:rsidR="003D18E4" w:rsidRPr="00B51FFD">
        <w:rPr>
          <w:rFonts w:ascii="ＭＳ Ｐゴシック" w:eastAsia="ＭＳ Ｐゴシック" w:hAnsi="ＭＳ Ｐゴシック" w:hint="eastAsia"/>
        </w:rPr>
        <w:t>研究の</w:t>
      </w:r>
      <w:r w:rsidR="009F02E5" w:rsidRPr="00B51FFD">
        <w:rPr>
          <w:rFonts w:ascii="ＭＳ Ｐゴシック" w:eastAsia="ＭＳ Ｐゴシック" w:hAnsi="ＭＳ Ｐゴシック" w:hint="eastAsia"/>
        </w:rPr>
        <w:t>水準、方向性及び成果</w:t>
      </w:r>
    </w:p>
    <w:p w:rsidR="00C079FE" w:rsidRPr="00B51FFD" w:rsidRDefault="009F02E5" w:rsidP="009F02E5">
      <w:pPr>
        <w:ind w:leftChars="300" w:left="725" w:firstLineChars="100" w:firstLine="242"/>
        <w:rPr>
          <w:rFonts w:hAnsi="ＭＳ Ｐ明朝"/>
        </w:rPr>
      </w:pPr>
      <w:r w:rsidRPr="00B51FFD">
        <w:rPr>
          <w:rFonts w:hAnsi="ＭＳ Ｐ明朝" w:hint="eastAsia"/>
        </w:rPr>
        <w:t>地域資源を活かした地域の課題解決や、</w:t>
      </w:r>
      <w:r w:rsidR="008A0D26" w:rsidRPr="00B51FFD">
        <w:rPr>
          <w:rFonts w:hAnsi="ＭＳ Ｐ明朝" w:hint="eastAsia"/>
        </w:rPr>
        <w:t>多様な</w:t>
      </w:r>
      <w:r w:rsidRPr="00B51FFD">
        <w:rPr>
          <w:rFonts w:hAnsi="ＭＳ Ｐ明朝" w:hint="eastAsia"/>
        </w:rPr>
        <w:t>看護ニーズに対応した研究及び看護学の発展</w:t>
      </w:r>
      <w:r w:rsidR="00C17992" w:rsidRPr="00B51FFD">
        <w:rPr>
          <w:rFonts w:hAnsi="ＭＳ Ｐ明朝" w:hint="eastAsia"/>
        </w:rPr>
        <w:t>やウェルビーイングの実現</w:t>
      </w:r>
      <w:r w:rsidRPr="00B51FFD">
        <w:rPr>
          <w:rFonts w:hAnsi="ＭＳ Ｐ明朝" w:hint="eastAsia"/>
        </w:rPr>
        <w:t>に貢献する研究に取り組み、その研究成果を公表する。</w:t>
      </w:r>
    </w:p>
    <w:p w:rsidR="009F02E5" w:rsidRPr="00B51FFD" w:rsidRDefault="009F02E5" w:rsidP="009F02E5">
      <w:pPr>
        <w:ind w:leftChars="300" w:left="725" w:firstLineChars="100" w:firstLine="242"/>
        <w:rPr>
          <w:rFonts w:hAnsi="ＭＳ Ｐ明朝"/>
        </w:rPr>
      </w:pPr>
    </w:p>
    <w:p w:rsidR="00C079FE" w:rsidRPr="00B51FFD" w:rsidRDefault="00C079FE"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２</w:t>
      </w:r>
      <w:r w:rsidR="00294E65" w:rsidRPr="00B51FFD">
        <w:rPr>
          <w:rFonts w:ascii="ＭＳ Ｐゴシック" w:eastAsia="ＭＳ Ｐゴシック" w:hAnsi="ＭＳ Ｐゴシック" w:hint="eastAsia"/>
        </w:rPr>
        <w:t xml:space="preserve"> 研究の実施体制</w:t>
      </w:r>
    </w:p>
    <w:p w:rsidR="00C079FE" w:rsidRPr="00B51FFD" w:rsidRDefault="009F02E5" w:rsidP="009F02E5">
      <w:pPr>
        <w:ind w:leftChars="300" w:left="725" w:firstLineChars="100" w:firstLine="242"/>
        <w:rPr>
          <w:rFonts w:hAnsi="ＭＳ Ｐ明朝"/>
        </w:rPr>
      </w:pPr>
      <w:r w:rsidRPr="00B51FFD">
        <w:rPr>
          <w:rFonts w:hAnsi="ＭＳ Ｐ明朝" w:hint="eastAsia"/>
        </w:rPr>
        <w:t>効果的な研究活動を遂行する体制を整備するとともに、更なる研究意欲の醸成を図る。</w:t>
      </w:r>
    </w:p>
    <w:p w:rsidR="002232FB" w:rsidRPr="00B51FFD" w:rsidRDefault="002232FB" w:rsidP="00C079FE">
      <w:pPr>
        <w:rPr>
          <w:rFonts w:hAnsi="ＭＳ Ｐ明朝"/>
        </w:rPr>
      </w:pPr>
    </w:p>
    <w:p w:rsidR="009F02E5" w:rsidRPr="00B51FFD" w:rsidRDefault="009F02E5" w:rsidP="00C079FE">
      <w:pPr>
        <w:rPr>
          <w:rFonts w:hAnsi="ＭＳ Ｐ明朝"/>
        </w:rPr>
      </w:pPr>
    </w:p>
    <w:p w:rsidR="00C079FE" w:rsidRPr="00B51FFD" w:rsidRDefault="00C079FE"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lastRenderedPageBreak/>
        <w:t>Ⅲ 地域貢献に関する目標</w:t>
      </w:r>
    </w:p>
    <w:p w:rsidR="00A360BE" w:rsidRPr="00B51FFD" w:rsidRDefault="00A360BE" w:rsidP="00A360BE">
      <w:pPr>
        <w:snapToGrid w:val="0"/>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 xml:space="preserve">１ </w:t>
      </w:r>
      <w:r w:rsidR="004A7016" w:rsidRPr="00B51FFD">
        <w:rPr>
          <w:rFonts w:ascii="ＭＳ Ｐゴシック" w:eastAsia="ＭＳ Ｐゴシック" w:hAnsi="ＭＳ Ｐゴシック" w:hint="eastAsia"/>
        </w:rPr>
        <w:t>地域における産学官</w:t>
      </w:r>
      <w:r w:rsidRPr="00B51FFD">
        <w:rPr>
          <w:rFonts w:ascii="ＭＳ Ｐゴシック" w:eastAsia="ＭＳ Ｐゴシック" w:hAnsi="ＭＳ Ｐゴシック" w:hint="eastAsia"/>
        </w:rPr>
        <w:t>連携</w:t>
      </w:r>
      <w:r w:rsidR="004A7016" w:rsidRPr="00B51FFD">
        <w:rPr>
          <w:rFonts w:ascii="ＭＳ Ｐゴシック" w:eastAsia="ＭＳ Ｐゴシック" w:hAnsi="ＭＳ Ｐゴシック" w:hint="eastAsia"/>
        </w:rPr>
        <w:t>の推進</w:t>
      </w:r>
    </w:p>
    <w:p w:rsidR="00C079FE" w:rsidRPr="00B51FFD" w:rsidRDefault="009F02E5" w:rsidP="009F02E5">
      <w:pPr>
        <w:ind w:leftChars="300" w:left="725" w:firstLineChars="100" w:firstLine="242"/>
        <w:rPr>
          <w:rFonts w:hAnsi="ＭＳ Ｐ明朝"/>
        </w:rPr>
      </w:pPr>
      <w:r w:rsidRPr="00B51FFD">
        <w:rPr>
          <w:rFonts w:hAnsi="ＭＳ Ｐ明朝" w:hint="eastAsia"/>
        </w:rPr>
        <w:t>県内の医療機関や県、市町、他大学、研究機関、地域等と連携し、地域医療の充実</w:t>
      </w:r>
      <w:r w:rsidR="00943C0E" w:rsidRPr="00B51FFD">
        <w:rPr>
          <w:rFonts w:hAnsi="ＭＳ Ｐ明朝" w:hint="eastAsia"/>
        </w:rPr>
        <w:t>など</w:t>
      </w:r>
      <w:r w:rsidRPr="00B51FFD">
        <w:rPr>
          <w:rFonts w:hAnsi="ＭＳ Ｐ明朝" w:hint="eastAsia"/>
        </w:rPr>
        <w:t>、</w:t>
      </w:r>
      <w:r w:rsidR="00943C0E" w:rsidRPr="00B51FFD">
        <w:rPr>
          <w:rFonts w:hAnsi="ＭＳ Ｐ明朝" w:hint="eastAsia"/>
        </w:rPr>
        <w:t>地域が抱える課題の解決</w:t>
      </w:r>
      <w:r w:rsidRPr="00B51FFD">
        <w:rPr>
          <w:rFonts w:hAnsi="ＭＳ Ｐ明朝" w:hint="eastAsia"/>
        </w:rPr>
        <w:t>に広く貢献する。</w:t>
      </w:r>
    </w:p>
    <w:p w:rsidR="009F02E5" w:rsidRPr="00B51FFD" w:rsidRDefault="009F02E5" w:rsidP="009F02E5">
      <w:pPr>
        <w:ind w:leftChars="300" w:left="725" w:firstLineChars="100" w:firstLine="242"/>
        <w:rPr>
          <w:rFonts w:hAnsi="ＭＳ Ｐ明朝"/>
        </w:rPr>
      </w:pPr>
    </w:p>
    <w:p w:rsidR="00C079FE" w:rsidRPr="00B51FFD" w:rsidRDefault="00576B75" w:rsidP="00576B75">
      <w:pPr>
        <w:snapToGrid w:val="0"/>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２ 地域</w:t>
      </w:r>
      <w:r w:rsidR="009F02E5" w:rsidRPr="00B51FFD">
        <w:rPr>
          <w:rFonts w:ascii="ＭＳ Ｐゴシック" w:eastAsia="ＭＳ Ｐゴシック" w:hAnsi="ＭＳ Ｐゴシック" w:hint="eastAsia"/>
        </w:rPr>
        <w:t>人材の育成と定着の促進</w:t>
      </w:r>
    </w:p>
    <w:p w:rsidR="00C079FE" w:rsidRPr="00B51FFD" w:rsidRDefault="009F02E5" w:rsidP="009F02E5">
      <w:pPr>
        <w:ind w:leftChars="300" w:left="725" w:firstLineChars="100" w:firstLine="242"/>
        <w:rPr>
          <w:rFonts w:hAnsi="ＭＳ Ｐ明朝"/>
        </w:rPr>
      </w:pPr>
      <w:r w:rsidRPr="00B51FFD">
        <w:rPr>
          <w:rFonts w:hAnsi="ＭＳ Ｐ明朝" w:hint="eastAsia"/>
        </w:rPr>
        <w:t>地域の保健、医療及び福祉の向上に貢献するため、地域に対する学生の関心を高め、医療現場、自治体、地域ニーズに対応した、地域の保健、医療及び福祉を担う人材を育成し、地域での定着を促進する。</w:t>
      </w:r>
    </w:p>
    <w:p w:rsidR="003D18E4" w:rsidRPr="00B51FFD" w:rsidRDefault="003D18E4" w:rsidP="00C079FE">
      <w:pPr>
        <w:rPr>
          <w:rFonts w:hAnsi="ＭＳ Ｐ明朝"/>
        </w:rPr>
      </w:pPr>
    </w:p>
    <w:p w:rsidR="00C079FE" w:rsidRPr="00B51FFD" w:rsidRDefault="00C079FE" w:rsidP="00C079FE">
      <w:pPr>
        <w:rPr>
          <w:rFonts w:hAnsi="ＭＳ Ｐ明朝"/>
        </w:rPr>
      </w:pPr>
    </w:p>
    <w:p w:rsidR="00C079FE" w:rsidRPr="00B51FFD" w:rsidRDefault="00C079FE"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Ⅳ グローバル化に関する目標</w:t>
      </w:r>
    </w:p>
    <w:p w:rsidR="006E0ED4" w:rsidRPr="00B51FFD" w:rsidRDefault="006E0ED4" w:rsidP="006E0ED4">
      <w:pPr>
        <w:ind w:leftChars="300" w:left="725" w:firstLineChars="100" w:firstLine="242"/>
        <w:rPr>
          <w:rFonts w:hAnsi="ＭＳ Ｐ明朝"/>
        </w:rPr>
      </w:pPr>
      <w:r w:rsidRPr="00B51FFD">
        <w:rPr>
          <w:rFonts w:hAnsi="ＭＳ Ｐ明朝" w:hint="eastAsia"/>
        </w:rPr>
        <w:t>学生及び教員のグローバルな視野や多様性の感覚等を育てるため、国際交流や国際協力を推進し、国際社会で活躍できる人材を育成する。</w:t>
      </w:r>
    </w:p>
    <w:p w:rsidR="00FC5D09" w:rsidRPr="00B51FFD" w:rsidRDefault="00FC5D09" w:rsidP="00FC5D09">
      <w:pPr>
        <w:rPr>
          <w:rFonts w:hAnsi="ＭＳ Ｐ明朝"/>
        </w:rPr>
      </w:pPr>
    </w:p>
    <w:p w:rsidR="00532793" w:rsidRPr="00B51FFD" w:rsidRDefault="00532793" w:rsidP="00FC5D09">
      <w:pPr>
        <w:rPr>
          <w:rFonts w:hAnsi="ＭＳ Ｐ明朝"/>
        </w:rPr>
      </w:pPr>
    </w:p>
    <w:p w:rsidR="006E0ED4" w:rsidRPr="00B51FFD" w:rsidRDefault="006E0ED4" w:rsidP="00FC5D09">
      <w:pPr>
        <w:rPr>
          <w:rFonts w:hAnsi="ＭＳ Ｐ明朝"/>
        </w:rPr>
      </w:pPr>
    </w:p>
    <w:p w:rsidR="003C3B42" w:rsidRPr="00B51FFD" w:rsidRDefault="00D3743D" w:rsidP="003C3B42">
      <w:pPr>
        <w:rPr>
          <w:rFonts w:ascii="ＭＳ Ｐゴシック" w:eastAsia="ＭＳ Ｐゴシック" w:hAnsi="ＭＳ Ｐゴシック"/>
        </w:rPr>
      </w:pPr>
      <w:r w:rsidRPr="00B51FFD">
        <w:rPr>
          <w:rFonts w:ascii="ＭＳ Ｐゴシック" w:eastAsia="ＭＳ Ｐゴシック" w:hAnsi="ＭＳ Ｐゴシック" w:hint="eastAsia"/>
        </w:rPr>
        <w:t>第３</w:t>
      </w:r>
      <w:r w:rsidR="003C3B42" w:rsidRPr="00B51FFD">
        <w:rPr>
          <w:rFonts w:ascii="ＭＳ Ｐゴシック" w:eastAsia="ＭＳ Ｐゴシック" w:hAnsi="ＭＳ Ｐゴシック" w:hint="eastAsia"/>
        </w:rPr>
        <w:t xml:space="preserve"> </w:t>
      </w:r>
      <w:r w:rsidRPr="00B51FFD">
        <w:rPr>
          <w:rFonts w:ascii="ＭＳ Ｐゴシック" w:eastAsia="ＭＳ Ｐゴシック" w:hAnsi="ＭＳ Ｐゴシック" w:hint="eastAsia"/>
        </w:rPr>
        <w:t>石川県立</w:t>
      </w:r>
      <w:r w:rsidR="003C3B42" w:rsidRPr="00B51FFD">
        <w:rPr>
          <w:rFonts w:ascii="ＭＳ Ｐゴシック" w:eastAsia="ＭＳ Ｐゴシック" w:hAnsi="ＭＳ Ｐゴシック" w:hint="eastAsia"/>
        </w:rPr>
        <w:t>大学の教育研究等の質の向上に関する目標</w:t>
      </w:r>
    </w:p>
    <w:p w:rsidR="003C3B42" w:rsidRPr="00B51FFD" w:rsidRDefault="003C3B42"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Ⅰ 教育に関する目標</w:t>
      </w:r>
    </w:p>
    <w:p w:rsidR="003C3B42" w:rsidRPr="00B51FFD" w:rsidRDefault="003C3B42"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１ 教育の</w:t>
      </w:r>
      <w:r w:rsidR="00585B76" w:rsidRPr="00B51FFD">
        <w:rPr>
          <w:rFonts w:ascii="ＭＳ Ｐゴシック" w:eastAsia="ＭＳ Ｐゴシック" w:hAnsi="ＭＳ Ｐゴシック" w:hint="eastAsia"/>
        </w:rPr>
        <w:t>成果及び内容</w:t>
      </w:r>
      <w:r w:rsidRPr="00B51FFD">
        <w:rPr>
          <w:rFonts w:ascii="ＭＳ Ｐゴシック" w:eastAsia="ＭＳ Ｐゴシック" w:hAnsi="ＭＳ Ｐゴシック" w:hint="eastAsia"/>
        </w:rPr>
        <w:t>等</w:t>
      </w:r>
    </w:p>
    <w:p w:rsidR="003C3B42" w:rsidRPr="00B51FFD" w:rsidRDefault="006E0ED4" w:rsidP="00366C83">
      <w:pPr>
        <w:ind w:firstLineChars="185" w:firstLine="447"/>
        <w:rPr>
          <w:rFonts w:hAnsi="ＭＳ Ｐ明朝"/>
        </w:rPr>
      </w:pPr>
      <w:r w:rsidRPr="00B51FFD">
        <w:rPr>
          <w:rFonts w:hAnsi="ＭＳ Ｐ明朝" w:hint="eastAsia"/>
        </w:rPr>
        <w:t>〈</w:t>
      </w:r>
      <w:r w:rsidR="003C3B42" w:rsidRPr="00B51FFD">
        <w:rPr>
          <w:rFonts w:hAnsi="ＭＳ Ｐ明朝" w:hint="eastAsia"/>
        </w:rPr>
        <w:t>学士課程</w:t>
      </w:r>
      <w:r w:rsidRPr="00B51FFD">
        <w:rPr>
          <w:rFonts w:hAnsi="ＭＳ Ｐ明朝" w:hint="eastAsia"/>
        </w:rPr>
        <w:t>〉</w:t>
      </w:r>
    </w:p>
    <w:p w:rsidR="003C3B42" w:rsidRPr="00B51FFD" w:rsidRDefault="006E0ED4" w:rsidP="00585B76">
      <w:pPr>
        <w:ind w:firstLineChars="200" w:firstLine="483"/>
        <w:rPr>
          <w:rFonts w:hAnsi="ＭＳ Ｐ明朝"/>
        </w:rPr>
      </w:pPr>
      <w:r w:rsidRPr="00B51FFD">
        <w:rPr>
          <w:rFonts w:hAnsi="ＭＳ Ｐ明朝" w:hint="eastAsia"/>
        </w:rPr>
        <w:t>(1)教育の成果</w:t>
      </w:r>
    </w:p>
    <w:p w:rsidR="00D3743D" w:rsidRPr="00B51FFD" w:rsidRDefault="006E0ED4" w:rsidP="00585B76">
      <w:pPr>
        <w:ind w:leftChars="300" w:left="725" w:firstLineChars="100" w:firstLine="242"/>
        <w:rPr>
          <w:rFonts w:hAnsi="ＭＳ Ｐ明朝"/>
        </w:rPr>
      </w:pPr>
      <w:r w:rsidRPr="00B51FFD">
        <w:rPr>
          <w:rFonts w:hAnsi="ＭＳ Ｐ明朝" w:hint="eastAsia"/>
        </w:rPr>
        <w:t>生物資源環境学に関わりの深い、農林水産業や製造業等の産業界、官公庁、大学等研究機関において自立した職業人、研究者として活躍できる人材を育成する。</w:t>
      </w:r>
    </w:p>
    <w:p w:rsidR="006E0ED4" w:rsidRPr="00B51FFD" w:rsidRDefault="006E0ED4" w:rsidP="00366C83">
      <w:pPr>
        <w:ind w:firstLineChars="308" w:firstLine="744"/>
        <w:rPr>
          <w:rFonts w:hAnsi="ＭＳ Ｐ明朝"/>
        </w:rPr>
      </w:pPr>
    </w:p>
    <w:p w:rsidR="00D3743D" w:rsidRPr="00B51FFD" w:rsidRDefault="006E0ED4" w:rsidP="00585B76">
      <w:pPr>
        <w:ind w:firstLineChars="200" w:firstLine="483"/>
        <w:rPr>
          <w:rFonts w:hAnsi="ＭＳ Ｐ明朝"/>
        </w:rPr>
      </w:pPr>
      <w:r w:rsidRPr="00B51FFD">
        <w:rPr>
          <w:rFonts w:hAnsi="ＭＳ Ｐ明朝" w:hint="eastAsia"/>
        </w:rPr>
        <w:t>(2)</w:t>
      </w:r>
      <w:r w:rsidR="00532793" w:rsidRPr="00B51FFD">
        <w:rPr>
          <w:rFonts w:hAnsi="ＭＳ Ｐ明朝" w:hint="eastAsia"/>
        </w:rPr>
        <w:t>教育の内容</w:t>
      </w:r>
    </w:p>
    <w:p w:rsidR="006E0ED4" w:rsidRPr="00B51FFD" w:rsidRDefault="006E0ED4" w:rsidP="00585B76">
      <w:pPr>
        <w:ind w:leftChars="300" w:left="725" w:firstLineChars="100" w:firstLine="242"/>
        <w:rPr>
          <w:rFonts w:hAnsi="ＭＳ Ｐ明朝"/>
        </w:rPr>
      </w:pPr>
      <w:r w:rsidRPr="00B51FFD">
        <w:rPr>
          <w:rFonts w:hAnsi="ＭＳ Ｐ明朝" w:hint="eastAsia"/>
        </w:rPr>
        <w:t>社会ニーズに照らして、学部教育課程の課題を把握し、大学の特色を活かした改善を図る。</w:t>
      </w:r>
    </w:p>
    <w:p w:rsidR="006E0ED4" w:rsidRPr="00B51FFD" w:rsidRDefault="006E0ED4" w:rsidP="00585B76">
      <w:pPr>
        <w:ind w:leftChars="300" w:left="725" w:firstLineChars="100" w:firstLine="242"/>
        <w:rPr>
          <w:rFonts w:hAnsi="ＭＳ Ｐ明朝"/>
        </w:rPr>
      </w:pPr>
      <w:r w:rsidRPr="00B51FFD">
        <w:rPr>
          <w:rFonts w:hAnsi="ＭＳ Ｐ明朝" w:hint="eastAsia"/>
        </w:rPr>
        <w:t>カリキュラム・ポリシー（教育課程の編成・実施の方針）に基づき、生物資源環境学に係る専門・実習科目の充実に取り組む。</w:t>
      </w:r>
    </w:p>
    <w:p w:rsidR="00D3743D" w:rsidRPr="00B51FFD" w:rsidRDefault="006E0ED4" w:rsidP="00585B76">
      <w:pPr>
        <w:ind w:leftChars="300" w:left="725" w:firstLineChars="100" w:firstLine="242"/>
        <w:rPr>
          <w:rFonts w:hAnsi="ＭＳ Ｐ明朝"/>
        </w:rPr>
      </w:pPr>
      <w:r w:rsidRPr="00B51FFD">
        <w:rPr>
          <w:rFonts w:hAnsi="ＭＳ Ｐ明朝" w:hint="eastAsia"/>
        </w:rPr>
        <w:t>ディプロマ・ポリシー（卒業認定・学位授与の方針）に基づき、学生の学修成果を把握し、適正な成績評価により卒業を認定し、学位を授与する。</w:t>
      </w:r>
    </w:p>
    <w:p w:rsidR="006E0ED4" w:rsidRPr="00B51FFD" w:rsidRDefault="006E0ED4" w:rsidP="006E0ED4">
      <w:pPr>
        <w:ind w:leftChars="431" w:left="1042" w:firstLineChars="81" w:firstLine="196"/>
        <w:rPr>
          <w:rFonts w:hAnsi="ＭＳ Ｐ明朝"/>
        </w:rPr>
      </w:pPr>
    </w:p>
    <w:p w:rsidR="00DD029D" w:rsidRPr="00B51FFD" w:rsidRDefault="006E0ED4" w:rsidP="00585B76">
      <w:pPr>
        <w:ind w:firstLineChars="200" w:firstLine="483"/>
        <w:rPr>
          <w:rFonts w:hAnsi="ＭＳ Ｐ明朝"/>
        </w:rPr>
      </w:pPr>
      <w:r w:rsidRPr="00B51FFD">
        <w:rPr>
          <w:rFonts w:hAnsi="ＭＳ Ｐ明朝" w:hint="eastAsia"/>
        </w:rPr>
        <w:t>(3)学生の</w:t>
      </w:r>
      <w:r w:rsidR="00FE5103" w:rsidRPr="00B51FFD">
        <w:rPr>
          <w:rFonts w:hAnsi="ＭＳ Ｐ明朝" w:hint="eastAsia"/>
        </w:rPr>
        <w:t>受入れ</w:t>
      </w:r>
    </w:p>
    <w:p w:rsidR="006E0ED4" w:rsidRPr="00B51FFD" w:rsidRDefault="006E0ED4" w:rsidP="009F730E">
      <w:pPr>
        <w:ind w:leftChars="300" w:left="725" w:firstLineChars="100" w:firstLine="242"/>
        <w:rPr>
          <w:rFonts w:hAnsi="ＭＳ Ｐ明朝"/>
        </w:rPr>
      </w:pPr>
      <w:r w:rsidRPr="00B51FFD">
        <w:rPr>
          <w:rFonts w:hAnsi="ＭＳ Ｐ明朝" w:hint="eastAsia"/>
        </w:rPr>
        <w:t>アドミッション・ポリシー（入学者</w:t>
      </w:r>
      <w:r w:rsidR="00FE5103" w:rsidRPr="00B51FFD">
        <w:rPr>
          <w:rFonts w:hAnsi="ＭＳ Ｐ明朝" w:hint="eastAsia"/>
        </w:rPr>
        <w:t>受入れ</w:t>
      </w:r>
      <w:r w:rsidRPr="00B51FFD">
        <w:rPr>
          <w:rFonts w:hAnsi="ＭＳ Ｐ明朝" w:hint="eastAsia"/>
        </w:rPr>
        <w:t>の方針）に基づき、学生募集に積極的に取り組み、優秀な学生を確保する。</w:t>
      </w:r>
    </w:p>
    <w:p w:rsidR="00532793" w:rsidRPr="00B51FFD" w:rsidRDefault="00532793" w:rsidP="00C079FE">
      <w:pPr>
        <w:rPr>
          <w:rFonts w:hAnsi="ＭＳ Ｐ明朝"/>
        </w:rPr>
      </w:pPr>
    </w:p>
    <w:p w:rsidR="006E0ED4" w:rsidRPr="00B51FFD" w:rsidRDefault="006E0ED4" w:rsidP="00C079FE">
      <w:pPr>
        <w:rPr>
          <w:rFonts w:hAnsi="ＭＳ Ｐ明朝"/>
        </w:rPr>
      </w:pPr>
    </w:p>
    <w:p w:rsidR="00585B76" w:rsidRPr="00B51FFD" w:rsidRDefault="00585B76" w:rsidP="00C079FE">
      <w:pPr>
        <w:rPr>
          <w:rFonts w:hAnsi="ＭＳ Ｐ明朝"/>
        </w:rPr>
      </w:pPr>
    </w:p>
    <w:p w:rsidR="00DD029D" w:rsidRPr="00B51FFD" w:rsidRDefault="006E0ED4" w:rsidP="00585B76">
      <w:pPr>
        <w:ind w:firstLineChars="200" w:firstLine="483"/>
        <w:rPr>
          <w:rFonts w:hAnsi="ＭＳ Ｐ明朝"/>
        </w:rPr>
      </w:pPr>
      <w:r w:rsidRPr="00B51FFD">
        <w:rPr>
          <w:rFonts w:hAnsi="ＭＳ Ｐ明朝" w:hint="eastAsia"/>
        </w:rPr>
        <w:lastRenderedPageBreak/>
        <w:t>〈</w:t>
      </w:r>
      <w:r w:rsidR="00DD029D" w:rsidRPr="00B51FFD">
        <w:rPr>
          <w:rFonts w:hAnsi="ＭＳ Ｐ明朝" w:hint="eastAsia"/>
        </w:rPr>
        <w:t>大学院課程</w:t>
      </w:r>
      <w:r w:rsidRPr="00B51FFD">
        <w:rPr>
          <w:rFonts w:hAnsi="ＭＳ Ｐ明朝" w:hint="eastAsia"/>
        </w:rPr>
        <w:t>〉</w:t>
      </w:r>
    </w:p>
    <w:p w:rsidR="00DD029D" w:rsidRPr="00B51FFD" w:rsidRDefault="006E0ED4" w:rsidP="00585B76">
      <w:pPr>
        <w:ind w:firstLineChars="200" w:firstLine="483"/>
        <w:rPr>
          <w:rFonts w:hAnsi="ＭＳ Ｐ明朝"/>
        </w:rPr>
      </w:pPr>
      <w:r w:rsidRPr="00B51FFD">
        <w:rPr>
          <w:rFonts w:hAnsi="ＭＳ Ｐ明朝" w:hint="eastAsia"/>
        </w:rPr>
        <w:t>(1)教育の成果</w:t>
      </w:r>
    </w:p>
    <w:p w:rsidR="005D4FBE" w:rsidRPr="00B51FFD" w:rsidRDefault="006E0ED4" w:rsidP="00585B76">
      <w:pPr>
        <w:ind w:leftChars="300" w:left="725" w:firstLineChars="100" w:firstLine="242"/>
        <w:rPr>
          <w:rFonts w:hAnsi="ＭＳ Ｐ明朝"/>
        </w:rPr>
      </w:pPr>
      <w:r w:rsidRPr="00B51FFD">
        <w:rPr>
          <w:rFonts w:hAnsi="ＭＳ Ｐ明朝" w:hint="eastAsia"/>
        </w:rPr>
        <w:t>高度な専門知識と能力を持ち、自ら新しい領域を開拓し、農林水産業や製造業等の産業界、官公庁、大学等研究機関において研究者として活躍できる人材を育成する。</w:t>
      </w:r>
    </w:p>
    <w:p w:rsidR="006E0ED4" w:rsidRPr="00B51FFD" w:rsidRDefault="006E0ED4" w:rsidP="006E0ED4">
      <w:pPr>
        <w:ind w:leftChars="400" w:left="967" w:firstLineChars="100" w:firstLine="242"/>
        <w:rPr>
          <w:rFonts w:hAnsi="ＭＳ Ｐ明朝"/>
        </w:rPr>
      </w:pPr>
    </w:p>
    <w:p w:rsidR="005D4FBE" w:rsidRPr="00B51FFD" w:rsidRDefault="006E0ED4" w:rsidP="00585B76">
      <w:pPr>
        <w:ind w:firstLineChars="200" w:firstLine="483"/>
        <w:rPr>
          <w:rFonts w:hAnsi="ＭＳ Ｐ明朝"/>
        </w:rPr>
      </w:pPr>
      <w:r w:rsidRPr="00B51FFD">
        <w:rPr>
          <w:rFonts w:hAnsi="ＭＳ Ｐ明朝" w:hint="eastAsia"/>
        </w:rPr>
        <w:t>(2)</w:t>
      </w:r>
      <w:r w:rsidR="002C2E53" w:rsidRPr="00B51FFD">
        <w:rPr>
          <w:rFonts w:hAnsi="ＭＳ Ｐ明朝" w:hint="eastAsia"/>
        </w:rPr>
        <w:t>教育の内容</w:t>
      </w:r>
    </w:p>
    <w:p w:rsidR="008171CC" w:rsidRPr="00B51FFD" w:rsidRDefault="006E0ED4" w:rsidP="00585B76">
      <w:pPr>
        <w:ind w:leftChars="300" w:left="725" w:firstLineChars="100" w:firstLine="242"/>
        <w:rPr>
          <w:rFonts w:hAnsi="ＭＳ Ｐ明朝"/>
        </w:rPr>
      </w:pPr>
      <w:r w:rsidRPr="00B51FFD">
        <w:rPr>
          <w:rFonts w:hAnsi="ＭＳ Ｐ明朝" w:hint="eastAsia"/>
        </w:rPr>
        <w:t>社会ニーズに照らして、大学院教育課程の課題を把握し、大学の特色を活かした改善を図る。</w:t>
      </w:r>
    </w:p>
    <w:p w:rsidR="006E0ED4" w:rsidRPr="00B51FFD" w:rsidRDefault="006E0ED4" w:rsidP="00366C83">
      <w:pPr>
        <w:ind w:leftChars="431" w:left="1042" w:firstLineChars="81" w:firstLine="196"/>
        <w:rPr>
          <w:rFonts w:hAnsi="ＭＳ Ｐ明朝"/>
        </w:rPr>
      </w:pPr>
    </w:p>
    <w:p w:rsidR="002C2E53" w:rsidRPr="00B51FFD" w:rsidRDefault="006E0ED4" w:rsidP="00585B76">
      <w:pPr>
        <w:snapToGrid w:val="0"/>
        <w:ind w:firstLineChars="200" w:firstLine="483"/>
        <w:rPr>
          <w:rFonts w:hAnsi="ＭＳ Ｐ明朝"/>
        </w:rPr>
      </w:pPr>
      <w:r w:rsidRPr="00B51FFD">
        <w:rPr>
          <w:rFonts w:hAnsi="ＭＳ Ｐ明朝" w:hint="eastAsia"/>
        </w:rPr>
        <w:t>(3)学生の受入れ</w:t>
      </w:r>
    </w:p>
    <w:p w:rsidR="00585B76" w:rsidRPr="00B51FFD" w:rsidRDefault="0087281E" w:rsidP="00585B76">
      <w:pPr>
        <w:ind w:leftChars="300" w:left="725" w:firstLineChars="100" w:firstLine="242"/>
        <w:rPr>
          <w:rFonts w:hAnsi="ＭＳ Ｐ明朝"/>
        </w:rPr>
      </w:pPr>
      <w:r w:rsidRPr="00B51FFD">
        <w:rPr>
          <w:rFonts w:hAnsi="ＭＳ Ｐ明朝" w:hint="eastAsia"/>
        </w:rPr>
        <w:t>アドミッション・ポリシー（入学者</w:t>
      </w:r>
      <w:r w:rsidR="006E0ED4" w:rsidRPr="00B51FFD">
        <w:rPr>
          <w:rFonts w:hAnsi="ＭＳ Ｐ明朝" w:hint="eastAsia"/>
        </w:rPr>
        <w:t>受入れ</w:t>
      </w:r>
      <w:r w:rsidRPr="00B51FFD">
        <w:rPr>
          <w:rFonts w:hAnsi="ＭＳ Ｐ明朝" w:hint="eastAsia"/>
        </w:rPr>
        <w:t>の</w:t>
      </w:r>
      <w:r w:rsidR="006E0ED4" w:rsidRPr="00B51FFD">
        <w:rPr>
          <w:rFonts w:hAnsi="ＭＳ Ｐ明朝" w:hint="eastAsia"/>
        </w:rPr>
        <w:t>方針）に基づき、社会人や留学生など多様な人材を安定的に確保</w:t>
      </w:r>
      <w:r w:rsidR="00F513D8" w:rsidRPr="00B51FFD">
        <w:rPr>
          <w:rFonts w:hAnsi="ＭＳ Ｐ明朝" w:hint="eastAsia"/>
        </w:rPr>
        <w:t>する。</w:t>
      </w:r>
    </w:p>
    <w:p w:rsidR="002C2E53" w:rsidRPr="00B51FFD" w:rsidRDefault="006E0ED4" w:rsidP="00585B76">
      <w:pPr>
        <w:ind w:firstLineChars="400" w:firstLine="967"/>
        <w:rPr>
          <w:rFonts w:hAnsi="ＭＳ Ｐ明朝"/>
        </w:rPr>
      </w:pPr>
      <w:r w:rsidRPr="00B51FFD">
        <w:rPr>
          <w:rFonts w:hAnsi="ＭＳ Ｐ明朝" w:hint="eastAsia"/>
        </w:rPr>
        <w:t>学部生に対して、大学院でのキャリア形成について啓発を行う。</w:t>
      </w:r>
    </w:p>
    <w:p w:rsidR="002C2E53" w:rsidRPr="00B51FFD" w:rsidRDefault="002C2E53" w:rsidP="00366C83">
      <w:pPr>
        <w:ind w:leftChars="431" w:left="1042" w:firstLineChars="81" w:firstLine="196"/>
        <w:rPr>
          <w:rFonts w:hAnsi="ＭＳ Ｐ明朝"/>
        </w:rPr>
      </w:pPr>
    </w:p>
    <w:p w:rsidR="006E0ED4" w:rsidRPr="00B51FFD" w:rsidRDefault="006E0ED4" w:rsidP="00366C83">
      <w:pPr>
        <w:ind w:leftChars="431" w:left="1042" w:firstLineChars="81" w:firstLine="196"/>
        <w:rPr>
          <w:rFonts w:hAnsi="ＭＳ Ｐ明朝"/>
        </w:rPr>
      </w:pPr>
    </w:p>
    <w:p w:rsidR="00895B3D" w:rsidRPr="00B51FFD" w:rsidRDefault="00895B3D"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２ 教育の実施体制等</w:t>
      </w:r>
    </w:p>
    <w:p w:rsidR="00CC0D7A" w:rsidRPr="00B51FFD" w:rsidRDefault="00CC0D7A" w:rsidP="00585B76">
      <w:pPr>
        <w:ind w:firstLineChars="226" w:firstLine="546"/>
        <w:rPr>
          <w:rFonts w:hAnsi="ＭＳ Ｐ明朝"/>
        </w:rPr>
      </w:pPr>
      <w:r w:rsidRPr="00B51FFD">
        <w:rPr>
          <w:rFonts w:hAnsi="ＭＳ Ｐ明朝" w:hint="eastAsia"/>
        </w:rPr>
        <w:t>(1)</w:t>
      </w:r>
      <w:r w:rsidR="002C2E53" w:rsidRPr="00B51FFD">
        <w:rPr>
          <w:rFonts w:hAnsi="ＭＳ Ｐ明朝" w:hint="eastAsia"/>
        </w:rPr>
        <w:t>教育の実施体制</w:t>
      </w:r>
    </w:p>
    <w:p w:rsidR="00585B76" w:rsidRPr="00B51FFD" w:rsidRDefault="006E0ED4" w:rsidP="00585B76">
      <w:pPr>
        <w:ind w:leftChars="300" w:left="725" w:firstLineChars="100" w:firstLine="242"/>
        <w:rPr>
          <w:rFonts w:hAnsi="ＭＳ Ｐ明朝"/>
          <w:strike/>
        </w:rPr>
      </w:pPr>
      <w:r w:rsidRPr="00B51FFD">
        <w:rPr>
          <w:rFonts w:hAnsi="ＭＳ Ｐ明朝" w:hint="eastAsia"/>
        </w:rPr>
        <w:t>教育目標を効果的に達成するため、学士課程においては、教育研究指導力の優れた</w:t>
      </w:r>
      <w:r w:rsidR="00F513D8" w:rsidRPr="00B51FFD">
        <w:rPr>
          <w:rFonts w:hAnsi="ＭＳ Ｐ明朝" w:hint="eastAsia"/>
        </w:rPr>
        <w:t>教員の確保と適切な配置に努め、</w:t>
      </w:r>
      <w:r w:rsidRPr="00B51FFD">
        <w:rPr>
          <w:rFonts w:hAnsi="ＭＳ Ｐ明朝" w:hint="eastAsia"/>
        </w:rPr>
        <w:t>少人数教育を活かした</w:t>
      </w:r>
      <w:r w:rsidR="00F513D8" w:rsidRPr="00B51FFD">
        <w:rPr>
          <w:rFonts w:hAnsi="ＭＳ Ｐ明朝" w:hint="eastAsia"/>
        </w:rPr>
        <w:t>教育指導を充実させる。</w:t>
      </w:r>
    </w:p>
    <w:p w:rsidR="00CC0D7A" w:rsidRPr="00B51FFD" w:rsidRDefault="006E0ED4" w:rsidP="00585B76">
      <w:pPr>
        <w:ind w:leftChars="300" w:left="725" w:firstLineChars="100" w:firstLine="242"/>
        <w:rPr>
          <w:rFonts w:hAnsi="ＭＳ Ｐ明朝"/>
        </w:rPr>
      </w:pPr>
      <w:r w:rsidRPr="00B51FFD">
        <w:rPr>
          <w:rFonts w:hAnsi="ＭＳ Ｐ明朝" w:hint="eastAsia"/>
        </w:rPr>
        <w:t>大学院課程においては、専攻分野の専門性を高めると</w:t>
      </w:r>
      <w:r w:rsidR="00F513D8" w:rsidRPr="00B51FFD">
        <w:rPr>
          <w:rFonts w:hAnsi="ＭＳ Ｐ明朝" w:hint="eastAsia"/>
        </w:rPr>
        <w:t>ともに</w:t>
      </w:r>
      <w:r w:rsidRPr="00B51FFD">
        <w:rPr>
          <w:rFonts w:hAnsi="ＭＳ Ｐ明朝" w:hint="eastAsia"/>
        </w:rPr>
        <w:t>、学生へのきめ細やかな教育研究指導を充実させる。</w:t>
      </w:r>
    </w:p>
    <w:p w:rsidR="006E0ED4" w:rsidRPr="00B51FFD" w:rsidRDefault="006E0ED4" w:rsidP="006E0ED4">
      <w:pPr>
        <w:ind w:leftChars="400" w:left="967" w:firstLineChars="100" w:firstLine="242"/>
        <w:rPr>
          <w:rFonts w:hAnsi="ＭＳ Ｐ明朝"/>
        </w:rPr>
      </w:pPr>
    </w:p>
    <w:p w:rsidR="009F0899" w:rsidRPr="00B51FFD" w:rsidRDefault="009F0899" w:rsidP="009F0899">
      <w:pPr>
        <w:ind w:firstLineChars="234" w:firstLine="566"/>
        <w:rPr>
          <w:rFonts w:hAnsi="ＭＳ Ｐ明朝"/>
        </w:rPr>
      </w:pPr>
      <w:r w:rsidRPr="00B51FFD">
        <w:rPr>
          <w:rFonts w:hAnsi="ＭＳ Ｐ明朝" w:hint="eastAsia"/>
        </w:rPr>
        <w:t>(</w:t>
      </w:r>
      <w:r w:rsidR="006E0ED4" w:rsidRPr="00B51FFD">
        <w:rPr>
          <w:rFonts w:hAnsi="ＭＳ Ｐ明朝" w:hint="eastAsia"/>
        </w:rPr>
        <w:t>2</w:t>
      </w:r>
      <w:r w:rsidRPr="00B51FFD">
        <w:rPr>
          <w:rFonts w:hAnsi="ＭＳ Ｐ明朝" w:hint="eastAsia"/>
        </w:rPr>
        <w:t>)教員の教育力の向上</w:t>
      </w:r>
    </w:p>
    <w:p w:rsidR="009F0899" w:rsidRPr="00B51FFD" w:rsidRDefault="006E0ED4" w:rsidP="00585B76">
      <w:pPr>
        <w:ind w:leftChars="300" w:left="725" w:firstLineChars="100" w:firstLine="242"/>
        <w:rPr>
          <w:rFonts w:hAnsi="ＭＳ Ｐ明朝"/>
        </w:rPr>
      </w:pPr>
      <w:r w:rsidRPr="00B51FFD">
        <w:rPr>
          <w:rFonts w:hAnsi="ＭＳ Ｐ明朝" w:hint="eastAsia"/>
        </w:rPr>
        <w:t>授業の改善に向けたファカルティ・ディベロップメント（教員が授業内容・方法を改善し向上させるための組織的な取り組み）を充実させるとともに、教育活動を点検評価し、評価結果に基づいて教育の質の</w:t>
      </w:r>
      <w:r w:rsidR="00F513D8" w:rsidRPr="00B51FFD">
        <w:rPr>
          <w:rFonts w:hAnsi="ＭＳ Ｐ明朝" w:hint="eastAsia"/>
        </w:rPr>
        <w:t>向上</w:t>
      </w:r>
      <w:r w:rsidRPr="00B51FFD">
        <w:rPr>
          <w:rFonts w:hAnsi="ＭＳ Ｐ明朝" w:hint="eastAsia"/>
        </w:rPr>
        <w:t>を図る。</w:t>
      </w:r>
    </w:p>
    <w:p w:rsidR="006E0ED4" w:rsidRPr="00B51FFD" w:rsidRDefault="006E0ED4" w:rsidP="009F0899">
      <w:pPr>
        <w:ind w:leftChars="351" w:left="848" w:firstLineChars="116" w:firstLine="280"/>
        <w:rPr>
          <w:rFonts w:hAnsi="ＭＳ Ｐ明朝"/>
        </w:rPr>
      </w:pPr>
    </w:p>
    <w:p w:rsidR="009F0899" w:rsidRPr="00B51FFD" w:rsidRDefault="009F0899" w:rsidP="00895B3D">
      <w:pPr>
        <w:rPr>
          <w:rFonts w:hAnsi="ＭＳ Ｐ明朝"/>
        </w:rPr>
      </w:pPr>
    </w:p>
    <w:p w:rsidR="006F40FB" w:rsidRPr="00B51FFD" w:rsidRDefault="006F40FB" w:rsidP="006F40FB">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３ 学生への支援</w:t>
      </w:r>
    </w:p>
    <w:p w:rsidR="00704F40" w:rsidRPr="00B51FFD" w:rsidRDefault="00704F40" w:rsidP="00704F40">
      <w:pPr>
        <w:snapToGrid w:val="0"/>
        <w:ind w:firstLineChars="185" w:firstLine="447"/>
        <w:rPr>
          <w:rFonts w:hAnsi="ＭＳ Ｐ明朝"/>
        </w:rPr>
      </w:pPr>
      <w:r w:rsidRPr="00B51FFD">
        <w:rPr>
          <w:rFonts w:hAnsi="ＭＳ Ｐ明朝" w:hint="eastAsia"/>
        </w:rPr>
        <w:t>(1)学修支援</w:t>
      </w:r>
    </w:p>
    <w:p w:rsidR="00704F40" w:rsidRPr="00B51FFD" w:rsidRDefault="00C43851" w:rsidP="00C43851">
      <w:pPr>
        <w:ind w:leftChars="300" w:left="725" w:firstLineChars="100" w:firstLine="242"/>
        <w:rPr>
          <w:rFonts w:hAnsi="ＭＳ Ｐ明朝"/>
        </w:rPr>
      </w:pPr>
      <w:r w:rsidRPr="00B51FFD">
        <w:rPr>
          <w:rFonts w:hAnsi="ＭＳ Ｐ明朝" w:hint="eastAsia"/>
        </w:rPr>
        <w:t>学生が自主的、能動的に学ぶ意欲を高める方策を導入するとともに、学修・生活・就職・進学に関する疑問や悩み等を相談・解決できる支援体制を強化する。</w:t>
      </w:r>
    </w:p>
    <w:p w:rsidR="003A3443" w:rsidRPr="00B51FFD" w:rsidRDefault="003A3443" w:rsidP="003A3443">
      <w:pPr>
        <w:rPr>
          <w:rFonts w:hAnsi="ＭＳ Ｐ明朝"/>
        </w:rPr>
      </w:pPr>
    </w:p>
    <w:p w:rsidR="00704F40" w:rsidRPr="00B51FFD" w:rsidRDefault="00967094" w:rsidP="003A3443">
      <w:pPr>
        <w:ind w:firstLineChars="200" w:firstLine="483"/>
        <w:rPr>
          <w:rFonts w:hAnsi="ＭＳ Ｐ明朝"/>
        </w:rPr>
      </w:pPr>
      <w:r w:rsidRPr="00B51FFD">
        <w:rPr>
          <w:rFonts w:hAnsi="ＭＳ Ｐ明朝" w:hint="eastAsia"/>
        </w:rPr>
        <w:t>(2</w:t>
      </w:r>
      <w:r w:rsidR="00704F40" w:rsidRPr="00B51FFD">
        <w:rPr>
          <w:rFonts w:hAnsi="ＭＳ Ｐ明朝" w:hint="eastAsia"/>
        </w:rPr>
        <w:t>)</w:t>
      </w:r>
      <w:r w:rsidR="00C43851" w:rsidRPr="00B51FFD">
        <w:rPr>
          <w:rFonts w:hAnsi="ＭＳ Ｐ明朝" w:hint="eastAsia"/>
        </w:rPr>
        <w:t>進路</w:t>
      </w:r>
      <w:r w:rsidR="00704F40" w:rsidRPr="00B51FFD">
        <w:rPr>
          <w:rFonts w:hAnsi="ＭＳ Ｐ明朝" w:hint="eastAsia"/>
        </w:rPr>
        <w:t>支援</w:t>
      </w:r>
    </w:p>
    <w:p w:rsidR="00704F40" w:rsidRPr="00B51FFD" w:rsidRDefault="00C43851" w:rsidP="00704F40">
      <w:pPr>
        <w:ind w:leftChars="292" w:left="706" w:firstLineChars="117" w:firstLine="283"/>
        <w:rPr>
          <w:rFonts w:hAnsi="ＭＳ Ｐ明朝"/>
        </w:rPr>
      </w:pPr>
      <w:r w:rsidRPr="00B51FFD">
        <w:rPr>
          <w:rFonts w:hAnsi="ＭＳ Ｐ明朝" w:hint="eastAsia"/>
        </w:rPr>
        <w:t>県内就職の促進に向け、学年を問わず、就職、キャリア形成支援を強化する。</w:t>
      </w:r>
    </w:p>
    <w:p w:rsidR="00C43851" w:rsidRPr="00B51FFD" w:rsidRDefault="00C43851" w:rsidP="00C43851">
      <w:pPr>
        <w:rPr>
          <w:rFonts w:hAnsi="ＭＳ Ｐ明朝"/>
        </w:rPr>
      </w:pPr>
    </w:p>
    <w:p w:rsidR="003A3443" w:rsidRPr="00B51FFD" w:rsidRDefault="003A3443" w:rsidP="00C43851">
      <w:pPr>
        <w:rPr>
          <w:rFonts w:hAnsi="ＭＳ Ｐ明朝"/>
        </w:rPr>
      </w:pPr>
    </w:p>
    <w:p w:rsidR="00C43851" w:rsidRPr="00B51FFD" w:rsidRDefault="00C43851" w:rsidP="00C43851">
      <w:pPr>
        <w:ind w:firstLineChars="200" w:firstLine="483"/>
        <w:rPr>
          <w:rFonts w:hAnsi="ＭＳ Ｐ明朝"/>
        </w:rPr>
      </w:pPr>
      <w:r w:rsidRPr="00B51FFD">
        <w:rPr>
          <w:rFonts w:hAnsi="ＭＳ Ｐ明朝" w:hint="eastAsia"/>
        </w:rPr>
        <w:lastRenderedPageBreak/>
        <w:t>(3)卒業生・修了生支援</w:t>
      </w:r>
    </w:p>
    <w:p w:rsidR="00704F40" w:rsidRPr="00B51FFD" w:rsidRDefault="00C43851" w:rsidP="00C43851">
      <w:pPr>
        <w:ind w:leftChars="300" w:left="725" w:firstLineChars="100" w:firstLine="242"/>
        <w:rPr>
          <w:rFonts w:hAnsi="ＭＳ Ｐ明朝"/>
        </w:rPr>
      </w:pPr>
      <w:r w:rsidRPr="00B51FFD">
        <w:rPr>
          <w:rFonts w:hAnsi="ＭＳ Ｐ明朝" w:hint="eastAsia"/>
        </w:rPr>
        <w:t>石川県立大学の前身である石川県農業短期大学を含む卒業生・修了生と大学との関係を強化する。</w:t>
      </w:r>
    </w:p>
    <w:p w:rsidR="00704F40" w:rsidRPr="00B51FFD" w:rsidRDefault="00704F40" w:rsidP="00895B3D">
      <w:pPr>
        <w:rPr>
          <w:rFonts w:hAnsi="ＭＳ Ｐ明朝"/>
        </w:rPr>
      </w:pPr>
    </w:p>
    <w:p w:rsidR="00C43851" w:rsidRPr="00B51FFD" w:rsidRDefault="00C43851" w:rsidP="00895B3D">
      <w:pPr>
        <w:rPr>
          <w:rFonts w:hAnsi="ＭＳ Ｐ明朝"/>
        </w:rPr>
      </w:pPr>
    </w:p>
    <w:p w:rsidR="000248F2" w:rsidRPr="00B51FFD" w:rsidRDefault="000248F2"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Ⅱ 研究に関する目標</w:t>
      </w:r>
    </w:p>
    <w:p w:rsidR="000248F2" w:rsidRPr="00B51FFD" w:rsidRDefault="000248F2" w:rsidP="0075735B">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 xml:space="preserve">１ </w:t>
      </w:r>
      <w:r w:rsidR="00392DEF" w:rsidRPr="00B51FFD">
        <w:rPr>
          <w:rFonts w:ascii="ＭＳ Ｐゴシック" w:eastAsia="ＭＳ Ｐゴシック" w:hAnsi="ＭＳ Ｐゴシック" w:hint="eastAsia"/>
        </w:rPr>
        <w:t>研究の</w:t>
      </w:r>
      <w:r w:rsidR="00C43851" w:rsidRPr="00B51FFD">
        <w:rPr>
          <w:rFonts w:ascii="ＭＳ Ｐゴシック" w:eastAsia="ＭＳ Ｐゴシック" w:hAnsi="ＭＳ Ｐゴシック" w:hint="eastAsia"/>
        </w:rPr>
        <w:t>水準、方向性及び成果</w:t>
      </w:r>
    </w:p>
    <w:p w:rsidR="000248F2" w:rsidRPr="00B51FFD" w:rsidRDefault="00C43851" w:rsidP="00C43851">
      <w:pPr>
        <w:ind w:leftChars="300" w:left="725" w:firstLineChars="100" w:firstLine="242"/>
        <w:rPr>
          <w:rFonts w:hAnsi="ＭＳ Ｐ明朝"/>
        </w:rPr>
      </w:pPr>
      <w:r w:rsidRPr="00B51FFD">
        <w:rPr>
          <w:rFonts w:hAnsi="ＭＳ Ｐ明朝" w:hint="eastAsia"/>
        </w:rPr>
        <w:t>先進的・独創的な基礎研究・応用研究により、</w:t>
      </w:r>
      <w:r w:rsidR="00354E7C" w:rsidRPr="00B51FFD">
        <w:rPr>
          <w:rFonts w:hAnsi="ＭＳ Ｐ明朝" w:hint="eastAsia"/>
        </w:rPr>
        <w:t>将来を見越して、</w:t>
      </w:r>
      <w:r w:rsidR="003A3443" w:rsidRPr="00B51FFD">
        <w:rPr>
          <w:rFonts w:hAnsi="ＭＳ Ｐ明朝" w:hint="eastAsia"/>
        </w:rPr>
        <w:t>ＳＤＧｓ</w:t>
      </w:r>
      <w:r w:rsidR="00F513D8" w:rsidRPr="00B51FFD">
        <w:rPr>
          <w:rFonts w:hAnsi="ＭＳ Ｐ明朝" w:hint="eastAsia"/>
        </w:rPr>
        <w:t>の達成やウェルビーイングの実現等、</w:t>
      </w:r>
      <w:r w:rsidRPr="00B51FFD">
        <w:rPr>
          <w:rFonts w:hAnsi="ＭＳ Ｐ明朝" w:hint="eastAsia"/>
        </w:rPr>
        <w:t>人類共通の課題解決、知的財産の創造に貢献する。</w:t>
      </w:r>
    </w:p>
    <w:p w:rsidR="00C43851" w:rsidRPr="00B51FFD" w:rsidRDefault="00C43851" w:rsidP="00C43851">
      <w:pPr>
        <w:ind w:leftChars="300" w:left="725" w:firstLineChars="100" w:firstLine="242"/>
        <w:rPr>
          <w:rFonts w:hAnsi="ＭＳ Ｐ明朝"/>
        </w:rPr>
      </w:pPr>
    </w:p>
    <w:p w:rsidR="00FD27AC" w:rsidRPr="00B51FFD" w:rsidRDefault="00FD27AC"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２ 研究の実施体制</w:t>
      </w:r>
    </w:p>
    <w:p w:rsidR="00FD27AC" w:rsidRPr="00B51FFD" w:rsidRDefault="00C43851" w:rsidP="00C43851">
      <w:pPr>
        <w:ind w:leftChars="300" w:left="725" w:firstLineChars="100" w:firstLine="242"/>
        <w:rPr>
          <w:rFonts w:hAnsi="ＭＳ Ｐ明朝"/>
        </w:rPr>
      </w:pPr>
      <w:r w:rsidRPr="00B51FFD">
        <w:rPr>
          <w:rFonts w:hAnsi="ＭＳ Ｐ明朝" w:hint="eastAsia"/>
        </w:rPr>
        <w:t>研究環境・研究組織の両面で、効果的な研究活動が遂行できる体制を整備するとともに、学内及び他大学との共同研究や産学官連携等の充実を図るための体制を強化する。</w:t>
      </w:r>
    </w:p>
    <w:p w:rsidR="00FD27AC" w:rsidRPr="00B51FFD" w:rsidRDefault="00FD27AC" w:rsidP="00A162FD">
      <w:pPr>
        <w:rPr>
          <w:rFonts w:hAnsi="ＭＳ Ｐ明朝"/>
        </w:rPr>
      </w:pPr>
    </w:p>
    <w:p w:rsidR="00C43851" w:rsidRPr="00B51FFD" w:rsidRDefault="00C43851" w:rsidP="00A162FD">
      <w:pPr>
        <w:rPr>
          <w:rFonts w:hAnsi="ＭＳ Ｐ明朝"/>
        </w:rPr>
      </w:pPr>
    </w:p>
    <w:p w:rsidR="00FD27AC" w:rsidRPr="00B51FFD" w:rsidRDefault="00FD27AC"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Ⅲ 地域貢献に関する目標</w:t>
      </w:r>
    </w:p>
    <w:p w:rsidR="00FD27AC" w:rsidRPr="00B51FFD" w:rsidRDefault="00427A41"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 xml:space="preserve">１ </w:t>
      </w:r>
      <w:r w:rsidR="00D36537" w:rsidRPr="00B51FFD">
        <w:rPr>
          <w:rFonts w:ascii="ＭＳ Ｐゴシック" w:eastAsia="ＭＳ Ｐゴシック" w:hAnsi="ＭＳ Ｐゴシック" w:hint="eastAsia"/>
        </w:rPr>
        <w:t>地域における産学官連携の推進</w:t>
      </w:r>
    </w:p>
    <w:p w:rsidR="0094116B" w:rsidRPr="00B51FFD" w:rsidRDefault="00C43851" w:rsidP="00C43851">
      <w:pPr>
        <w:ind w:leftChars="300" w:left="725" w:firstLineChars="100" w:firstLine="242"/>
        <w:rPr>
          <w:rFonts w:hAnsi="ＭＳ Ｐ明朝"/>
        </w:rPr>
      </w:pPr>
      <w:r w:rsidRPr="00B51FFD">
        <w:rPr>
          <w:rFonts w:hAnsi="ＭＳ Ｐ明朝" w:hint="eastAsia"/>
        </w:rPr>
        <w:t>県内の企業や県、市町、他大学、研究機関、地域等と連携し、研究及び研究成果の発信により、地域の課題解決、産業の発展、活性化に貢献する。</w:t>
      </w:r>
    </w:p>
    <w:p w:rsidR="00C43851" w:rsidRPr="00B51FFD" w:rsidRDefault="00C43851" w:rsidP="00C43851">
      <w:pPr>
        <w:ind w:leftChars="300" w:left="725" w:firstLineChars="100" w:firstLine="242"/>
        <w:rPr>
          <w:rFonts w:hAnsi="ＭＳ Ｐ明朝"/>
        </w:rPr>
      </w:pPr>
    </w:p>
    <w:p w:rsidR="0094116B" w:rsidRPr="00B51FFD" w:rsidRDefault="00427A41"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２ 地域</w:t>
      </w:r>
      <w:r w:rsidR="003A3443" w:rsidRPr="00B51FFD">
        <w:rPr>
          <w:rFonts w:ascii="ＭＳ Ｐゴシック" w:eastAsia="ＭＳ Ｐゴシック" w:hAnsi="ＭＳ Ｐゴシック" w:hint="eastAsia"/>
        </w:rPr>
        <w:t>人材の育成と定着の促進</w:t>
      </w:r>
    </w:p>
    <w:p w:rsidR="00971258" w:rsidRPr="00B51FFD" w:rsidRDefault="00C43851" w:rsidP="00C43851">
      <w:pPr>
        <w:ind w:leftChars="300" w:left="725" w:firstLineChars="100" w:firstLine="242"/>
        <w:rPr>
          <w:rFonts w:hAnsi="ＭＳ Ｐ明朝"/>
        </w:rPr>
      </w:pPr>
      <w:r w:rsidRPr="00B51FFD">
        <w:rPr>
          <w:rFonts w:hAnsi="ＭＳ Ｐ明朝" w:hint="eastAsia"/>
        </w:rPr>
        <w:t>農林水産業、製造業などの地域産業の発展、地域環境の管理・保全に貢献するため、高度な専門的知識を修得した有為な地域人材を育成するとともに、地域住民や卒業生との積極的交流により地域産業支援拠点としての役割を果たす。</w:t>
      </w:r>
    </w:p>
    <w:p w:rsidR="00C43851" w:rsidRPr="00B51FFD" w:rsidRDefault="00C43851" w:rsidP="00C43851">
      <w:pPr>
        <w:ind w:leftChars="300" w:left="725" w:firstLineChars="100" w:firstLine="242"/>
        <w:rPr>
          <w:rFonts w:hAnsi="ＭＳ Ｐ明朝"/>
        </w:rPr>
      </w:pPr>
    </w:p>
    <w:p w:rsidR="00720738" w:rsidRPr="00B51FFD" w:rsidRDefault="00720738" w:rsidP="0094116B">
      <w:pPr>
        <w:rPr>
          <w:rFonts w:hAnsi="ＭＳ Ｐ明朝"/>
        </w:rPr>
      </w:pPr>
    </w:p>
    <w:p w:rsidR="0094116B" w:rsidRPr="00B51FFD" w:rsidRDefault="0094116B"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Ⅳ グローバル化に関する目標</w:t>
      </w:r>
    </w:p>
    <w:p w:rsidR="007E631F" w:rsidRPr="00B51FFD" w:rsidRDefault="00C43851" w:rsidP="0011351B">
      <w:pPr>
        <w:ind w:leftChars="200" w:left="483" w:firstLineChars="100" w:firstLine="242"/>
        <w:rPr>
          <w:rFonts w:hAnsi="ＭＳ Ｐ明朝"/>
        </w:rPr>
      </w:pPr>
      <w:r w:rsidRPr="00B51FFD">
        <w:rPr>
          <w:rFonts w:hAnsi="ＭＳ Ｐ明朝" w:hint="eastAsia"/>
        </w:rPr>
        <w:t>学生及び教員のグローバルな視野や多様性の感覚等を育てるため、国際交流や国際協力を推進し、積極的な海外留学の促進や外国人留学生の</w:t>
      </w:r>
      <w:r w:rsidR="00FE5103" w:rsidRPr="00B51FFD">
        <w:rPr>
          <w:rFonts w:hAnsi="ＭＳ Ｐ明朝" w:hint="eastAsia"/>
        </w:rPr>
        <w:t>受入れ</w:t>
      </w:r>
      <w:r w:rsidRPr="00B51FFD">
        <w:rPr>
          <w:rFonts w:hAnsi="ＭＳ Ｐ明朝" w:hint="eastAsia"/>
        </w:rPr>
        <w:t>により、国際社会で活躍できる人材を育成する。</w:t>
      </w:r>
    </w:p>
    <w:p w:rsidR="007D2C72" w:rsidRPr="00B51FFD" w:rsidRDefault="007D2C72" w:rsidP="0094116B">
      <w:pPr>
        <w:rPr>
          <w:rFonts w:hAnsi="ＭＳ Ｐ明朝"/>
        </w:rPr>
      </w:pPr>
    </w:p>
    <w:p w:rsidR="00C43851" w:rsidRPr="00B51FFD" w:rsidRDefault="00C43851" w:rsidP="0094116B">
      <w:pPr>
        <w:rPr>
          <w:rFonts w:hAnsi="ＭＳ Ｐ明朝"/>
        </w:rPr>
      </w:pPr>
    </w:p>
    <w:p w:rsidR="00C43851" w:rsidRPr="00B51FFD" w:rsidRDefault="00C43851" w:rsidP="0094116B">
      <w:pPr>
        <w:rPr>
          <w:rFonts w:hAnsi="ＭＳ Ｐ明朝"/>
        </w:rPr>
      </w:pPr>
    </w:p>
    <w:p w:rsidR="007E631F" w:rsidRPr="00B51FFD" w:rsidRDefault="007E631F" w:rsidP="007E631F">
      <w:pPr>
        <w:rPr>
          <w:rFonts w:ascii="ＭＳ Ｐゴシック" w:eastAsia="ＭＳ Ｐゴシック" w:hAnsi="ＭＳ Ｐゴシック"/>
        </w:rPr>
      </w:pPr>
      <w:r w:rsidRPr="00B51FFD">
        <w:rPr>
          <w:rFonts w:ascii="ＭＳ Ｐゴシック" w:eastAsia="ＭＳ Ｐゴシック" w:hAnsi="ＭＳ Ｐゴシック" w:hint="eastAsia"/>
        </w:rPr>
        <w:t>第４ 業務運営の改善・効率化に関する目標</w:t>
      </w:r>
    </w:p>
    <w:p w:rsidR="007E631F" w:rsidRPr="00B51FFD" w:rsidRDefault="007E631F"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Ⅰ 運営体制の改善に関する目標</w:t>
      </w:r>
    </w:p>
    <w:p w:rsidR="007E631F" w:rsidRPr="00B51FFD" w:rsidRDefault="007E631F"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１ ガバナンス機能の強化</w:t>
      </w:r>
    </w:p>
    <w:p w:rsidR="00C43851" w:rsidRPr="00B51FFD" w:rsidRDefault="00C43851" w:rsidP="00C43851">
      <w:pPr>
        <w:ind w:leftChars="300" w:left="725" w:firstLineChars="100" w:firstLine="242"/>
        <w:rPr>
          <w:rFonts w:hAnsi="ＭＳ Ｐ明朝"/>
        </w:rPr>
      </w:pPr>
      <w:r w:rsidRPr="00B51FFD">
        <w:rPr>
          <w:rFonts w:hAnsi="ＭＳ Ｐ明朝" w:hint="eastAsia"/>
        </w:rPr>
        <w:t>理事長が中心となって、大学の強みや特色を活かし、教育、研究、地域貢献等の機能を最大化できるガバナンス体制を強化する。</w:t>
      </w:r>
    </w:p>
    <w:p w:rsidR="007E631F" w:rsidRPr="00B51FFD" w:rsidRDefault="00C43851" w:rsidP="00C43851">
      <w:pPr>
        <w:ind w:leftChars="300" w:left="725" w:firstLineChars="100" w:firstLine="242"/>
        <w:rPr>
          <w:rFonts w:hAnsi="ＭＳ Ｐ明朝"/>
        </w:rPr>
      </w:pPr>
      <w:r w:rsidRPr="00B51FFD">
        <w:rPr>
          <w:rFonts w:hAnsi="ＭＳ Ｐ明朝" w:hint="eastAsia"/>
        </w:rPr>
        <w:lastRenderedPageBreak/>
        <w:t>また、大学において、学長がリーダーシップを発揮しやすい体制を</w:t>
      </w:r>
      <w:r w:rsidR="003C3165" w:rsidRPr="00B51FFD">
        <w:rPr>
          <w:rFonts w:hAnsi="ＭＳ Ｐ明朝" w:hint="eastAsia"/>
        </w:rPr>
        <w:t>強化</w:t>
      </w:r>
      <w:r w:rsidRPr="00B51FFD">
        <w:rPr>
          <w:rFonts w:hAnsi="ＭＳ Ｐ明朝" w:hint="eastAsia"/>
        </w:rPr>
        <w:t>する。</w:t>
      </w:r>
    </w:p>
    <w:p w:rsidR="00C43851" w:rsidRPr="00B51FFD" w:rsidRDefault="00C43851" w:rsidP="00C43851">
      <w:pPr>
        <w:ind w:leftChars="300" w:left="725" w:firstLineChars="100" w:firstLine="242"/>
        <w:rPr>
          <w:rFonts w:hAnsi="ＭＳ Ｐ明朝"/>
        </w:rPr>
      </w:pPr>
    </w:p>
    <w:p w:rsidR="006E3140" w:rsidRPr="00B51FFD" w:rsidRDefault="000048DE"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２</w:t>
      </w:r>
      <w:r w:rsidR="007138E6" w:rsidRPr="00B51FFD">
        <w:rPr>
          <w:rFonts w:ascii="ＭＳ Ｐゴシック" w:eastAsia="ＭＳ Ｐゴシック" w:hAnsi="ＭＳ Ｐゴシック" w:hint="eastAsia"/>
        </w:rPr>
        <w:t xml:space="preserve"> 事務組織等の整備と効率化</w:t>
      </w:r>
    </w:p>
    <w:p w:rsidR="006E3140" w:rsidRPr="00B51FFD" w:rsidRDefault="00C43851" w:rsidP="00C43851">
      <w:pPr>
        <w:ind w:leftChars="300" w:left="725" w:firstLineChars="100" w:firstLine="242"/>
        <w:rPr>
          <w:rFonts w:hAnsi="ＭＳ Ｐ明朝"/>
        </w:rPr>
      </w:pPr>
      <w:r w:rsidRPr="00B51FFD">
        <w:rPr>
          <w:rFonts w:hAnsi="ＭＳ Ｐ明朝" w:hint="eastAsia"/>
        </w:rPr>
        <w:t>事務組織等を整備し、事務職員の専門性を向上させるとともに、情報システムの活用や業務の外部委託等の推進により、効率的</w:t>
      </w:r>
      <w:r w:rsidR="003C3165" w:rsidRPr="00B51FFD">
        <w:rPr>
          <w:rFonts w:hAnsi="ＭＳ Ｐ明朝" w:hint="eastAsia"/>
        </w:rPr>
        <w:t>な</w:t>
      </w:r>
      <w:r w:rsidRPr="00B51FFD">
        <w:rPr>
          <w:rFonts w:hAnsi="ＭＳ Ｐ明朝" w:hint="eastAsia"/>
        </w:rPr>
        <w:t>事務処理を図る。</w:t>
      </w:r>
    </w:p>
    <w:p w:rsidR="00C43851" w:rsidRPr="00B51FFD" w:rsidRDefault="00C43851" w:rsidP="00C43851">
      <w:pPr>
        <w:ind w:leftChars="300" w:left="725" w:firstLineChars="100" w:firstLine="242"/>
        <w:rPr>
          <w:rFonts w:hAnsi="ＭＳ Ｐ明朝"/>
        </w:rPr>
      </w:pPr>
    </w:p>
    <w:p w:rsidR="006E3140" w:rsidRPr="00B51FFD" w:rsidRDefault="000048DE"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３</w:t>
      </w:r>
      <w:r w:rsidR="007138E6" w:rsidRPr="00B51FFD">
        <w:rPr>
          <w:rFonts w:ascii="ＭＳ Ｐゴシック" w:eastAsia="ＭＳ Ｐゴシック" w:hAnsi="ＭＳ Ｐゴシック" w:hint="eastAsia"/>
        </w:rPr>
        <w:t xml:space="preserve"> 両大学間の連携強化</w:t>
      </w:r>
    </w:p>
    <w:p w:rsidR="009F3DCF" w:rsidRPr="00B51FFD" w:rsidRDefault="00C43851" w:rsidP="00C43851">
      <w:pPr>
        <w:ind w:leftChars="300" w:left="725" w:firstLineChars="100" w:firstLine="242"/>
        <w:rPr>
          <w:rFonts w:hAnsi="ＭＳ Ｐ明朝"/>
        </w:rPr>
      </w:pPr>
      <w:r w:rsidRPr="00B51FFD">
        <w:rPr>
          <w:rFonts w:hAnsi="ＭＳ Ｐ明朝" w:hint="eastAsia"/>
        </w:rPr>
        <w:t>１つの法人が２つの大学を運営することを踏まえ、両大学間の情報共有を図るとともに、共同研究等の実施に向け、教員相互の交流を図る。</w:t>
      </w:r>
    </w:p>
    <w:p w:rsidR="00B1192A" w:rsidRPr="00B51FFD" w:rsidRDefault="00B1192A" w:rsidP="009F3DCF">
      <w:pPr>
        <w:rPr>
          <w:rFonts w:hAnsi="ＭＳ Ｐ明朝"/>
        </w:rPr>
      </w:pPr>
    </w:p>
    <w:p w:rsidR="00C43851" w:rsidRPr="00B51FFD" w:rsidRDefault="00C43851" w:rsidP="009F3DCF">
      <w:pPr>
        <w:rPr>
          <w:rFonts w:hAnsi="ＭＳ Ｐ明朝"/>
        </w:rPr>
      </w:pPr>
    </w:p>
    <w:p w:rsidR="009F3DCF" w:rsidRPr="00B51FFD" w:rsidRDefault="009F3DCF"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Ⅱ 教育研究組織の見直しに関する目標</w:t>
      </w:r>
    </w:p>
    <w:p w:rsidR="0077354F" w:rsidRPr="00B51FFD" w:rsidRDefault="00C43851" w:rsidP="0011351B">
      <w:pPr>
        <w:tabs>
          <w:tab w:val="left" w:pos="0"/>
        </w:tabs>
        <w:ind w:leftChars="200" w:left="483" w:firstLineChars="100" w:firstLine="242"/>
        <w:rPr>
          <w:rFonts w:hAnsi="ＭＳ Ｐ明朝"/>
        </w:rPr>
      </w:pPr>
      <w:r w:rsidRPr="00B51FFD">
        <w:rPr>
          <w:rFonts w:hAnsi="ＭＳ Ｐ明朝" w:hint="eastAsia"/>
        </w:rPr>
        <w:t>教育研究組織が、社会ニーズを適切に反映し、かつ、その目的・目標に即して機能し、運営されているか、常に点検・検証し、柔軟かつ機動的に対応する。</w:t>
      </w:r>
    </w:p>
    <w:p w:rsidR="0077354F" w:rsidRPr="00B51FFD" w:rsidRDefault="0077354F" w:rsidP="0077354F">
      <w:pPr>
        <w:tabs>
          <w:tab w:val="left" w:pos="0"/>
        </w:tabs>
        <w:rPr>
          <w:rFonts w:hAnsi="ＭＳ Ｐ明朝"/>
        </w:rPr>
      </w:pPr>
    </w:p>
    <w:p w:rsidR="00C43851" w:rsidRPr="00B51FFD" w:rsidRDefault="00C43851" w:rsidP="0077354F">
      <w:pPr>
        <w:tabs>
          <w:tab w:val="left" w:pos="0"/>
        </w:tabs>
        <w:rPr>
          <w:rFonts w:hAnsi="ＭＳ Ｐ明朝"/>
        </w:rPr>
      </w:pPr>
    </w:p>
    <w:p w:rsidR="0012710C" w:rsidRPr="00B51FFD" w:rsidRDefault="0012710C"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 xml:space="preserve">Ⅲ </w:t>
      </w:r>
      <w:r w:rsidR="000E0E9F" w:rsidRPr="00B51FFD">
        <w:rPr>
          <w:rFonts w:ascii="ＭＳ Ｐゴシック" w:eastAsia="ＭＳ Ｐゴシック" w:hAnsi="ＭＳ Ｐゴシック" w:hint="eastAsia"/>
        </w:rPr>
        <w:t>人事の適正化に関する目標</w:t>
      </w:r>
    </w:p>
    <w:p w:rsidR="0012710C" w:rsidRPr="00B51FFD" w:rsidRDefault="009A6B06" w:rsidP="009A6B06">
      <w:pPr>
        <w:snapToGrid w:val="0"/>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１ 教員の採用</w:t>
      </w:r>
    </w:p>
    <w:p w:rsidR="00397F34" w:rsidRPr="00B51FFD" w:rsidRDefault="00C43851" w:rsidP="00C43851">
      <w:pPr>
        <w:ind w:leftChars="300" w:left="725" w:firstLineChars="100" w:firstLine="242"/>
        <w:rPr>
          <w:rFonts w:hAnsi="ＭＳ Ｐ明朝"/>
        </w:rPr>
      </w:pPr>
      <w:r w:rsidRPr="00B51FFD">
        <w:rPr>
          <w:rFonts w:hAnsi="ＭＳ Ｐ明朝" w:hint="eastAsia"/>
        </w:rPr>
        <w:t>教員の採用方針は、学術や経済等の社会情勢を踏まえ、大学の将来を見据えた戦略的観点から決定する。</w:t>
      </w:r>
    </w:p>
    <w:p w:rsidR="00C43851" w:rsidRPr="00B51FFD" w:rsidRDefault="00C43851" w:rsidP="00C43851">
      <w:pPr>
        <w:ind w:leftChars="300" w:left="725" w:firstLineChars="100" w:firstLine="242"/>
        <w:rPr>
          <w:rFonts w:ascii="ＭＳ Ｐゴシック" w:eastAsia="ＭＳ Ｐゴシック" w:hAnsi="ＭＳ Ｐゴシック"/>
        </w:rPr>
      </w:pPr>
    </w:p>
    <w:p w:rsidR="0014406A" w:rsidRPr="00B51FFD" w:rsidRDefault="009A6B06"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 xml:space="preserve">２ </w:t>
      </w:r>
      <w:r w:rsidR="002555CD" w:rsidRPr="00B51FFD">
        <w:rPr>
          <w:rFonts w:ascii="ＭＳ Ｐゴシック" w:eastAsia="ＭＳ Ｐゴシック" w:hAnsi="ＭＳ Ｐゴシック" w:hint="eastAsia"/>
        </w:rPr>
        <w:t>教員評価制度の活用</w:t>
      </w:r>
    </w:p>
    <w:p w:rsidR="00D92FA1" w:rsidRPr="00B51FFD" w:rsidRDefault="00C43851" w:rsidP="00C43851">
      <w:pPr>
        <w:ind w:leftChars="300" w:left="725" w:firstLineChars="100" w:firstLine="242"/>
        <w:rPr>
          <w:rFonts w:hAnsi="ＭＳ Ｐ明朝"/>
        </w:rPr>
      </w:pPr>
      <w:r w:rsidRPr="00B51FFD">
        <w:rPr>
          <w:rFonts w:hAnsi="ＭＳ Ｐ明朝" w:hint="eastAsia"/>
        </w:rPr>
        <w:t>教員評価制度（教育、研究、地域貢献、大学運営）を活用し、適材適所の人材配置を行う。また、教員のモチベーション向上を図る。</w:t>
      </w:r>
    </w:p>
    <w:p w:rsidR="009A6B06" w:rsidRPr="00B51FFD" w:rsidRDefault="009A6B06" w:rsidP="00D92FA1">
      <w:pPr>
        <w:rPr>
          <w:rFonts w:hAnsi="ＭＳ Ｐ明朝"/>
        </w:rPr>
      </w:pPr>
    </w:p>
    <w:p w:rsidR="004D2A21" w:rsidRPr="00B51FFD" w:rsidRDefault="004D2A21" w:rsidP="00D92FA1">
      <w:pPr>
        <w:rPr>
          <w:rFonts w:hAnsi="ＭＳ Ｐ明朝"/>
        </w:rPr>
      </w:pPr>
    </w:p>
    <w:p w:rsidR="004D2A21" w:rsidRPr="00B51FFD" w:rsidRDefault="004D2A21" w:rsidP="00D92FA1">
      <w:pPr>
        <w:rPr>
          <w:rFonts w:hAnsi="ＭＳ Ｐ明朝"/>
        </w:rPr>
      </w:pPr>
    </w:p>
    <w:p w:rsidR="00D92FA1" w:rsidRPr="00B51FFD" w:rsidRDefault="00D92FA1" w:rsidP="00D92FA1">
      <w:pPr>
        <w:rPr>
          <w:rFonts w:ascii="ＭＳ Ｐゴシック" w:eastAsia="ＭＳ Ｐゴシック" w:hAnsi="ＭＳ Ｐゴシック"/>
        </w:rPr>
      </w:pPr>
      <w:r w:rsidRPr="00B51FFD">
        <w:rPr>
          <w:rFonts w:ascii="ＭＳ Ｐゴシック" w:eastAsia="ＭＳ Ｐゴシック" w:hAnsi="ＭＳ Ｐゴシック" w:hint="eastAsia"/>
        </w:rPr>
        <w:t>第５ 財務内容の改善に関する目標</w:t>
      </w:r>
    </w:p>
    <w:p w:rsidR="00D92FA1" w:rsidRPr="00B51FFD" w:rsidRDefault="00D92FA1"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Ⅰ 外部資金等の自己収入の増加に関する目標</w:t>
      </w:r>
    </w:p>
    <w:p w:rsidR="004D2A21" w:rsidRPr="00B51FFD" w:rsidRDefault="004D2A21" w:rsidP="0011351B">
      <w:pPr>
        <w:ind w:firstLineChars="300" w:firstLine="725"/>
        <w:rPr>
          <w:rFonts w:hAnsi="ＭＳ Ｐ明朝"/>
        </w:rPr>
      </w:pPr>
      <w:r w:rsidRPr="00B51FFD">
        <w:rPr>
          <w:rFonts w:hAnsi="ＭＳ Ｐ明朝" w:hint="eastAsia"/>
        </w:rPr>
        <w:t>授業料や入学金、受験料について、適切な料金の設定を行う。</w:t>
      </w:r>
    </w:p>
    <w:p w:rsidR="004D2A21" w:rsidRPr="00B51FFD" w:rsidRDefault="004D2A21" w:rsidP="003C3165">
      <w:pPr>
        <w:ind w:leftChars="200" w:left="483" w:firstLineChars="100" w:firstLine="242"/>
        <w:rPr>
          <w:rFonts w:hAnsi="ＭＳ Ｐ明朝"/>
        </w:rPr>
      </w:pPr>
      <w:r w:rsidRPr="00B51FFD">
        <w:rPr>
          <w:rFonts w:hAnsi="ＭＳ Ｐ明朝" w:hint="eastAsia"/>
        </w:rPr>
        <w:t>共同研究、受託研究等の産業界や地域との連携の推進、国の科学研究費補助金等の競争的資金など、積極的に外部研究資金の獲得に努める。</w:t>
      </w:r>
    </w:p>
    <w:p w:rsidR="004D2A21" w:rsidRPr="00B51FFD" w:rsidRDefault="004D2A21" w:rsidP="003C3165">
      <w:pPr>
        <w:ind w:leftChars="200" w:left="483" w:firstLineChars="100" w:firstLine="242"/>
        <w:rPr>
          <w:rFonts w:hAnsi="ＭＳ Ｐ明朝"/>
        </w:rPr>
      </w:pPr>
      <w:r w:rsidRPr="00B51FFD">
        <w:rPr>
          <w:rFonts w:hAnsi="ＭＳ Ｐ明朝" w:hint="eastAsia"/>
        </w:rPr>
        <w:t>大学が保有する施設の地域への開放など、財源を確保する方策を検討し、自己収入の増加に努める。</w:t>
      </w:r>
    </w:p>
    <w:p w:rsidR="00D92FA1" w:rsidRPr="00B51FFD" w:rsidRDefault="004D2A21" w:rsidP="004D2A21">
      <w:pPr>
        <w:rPr>
          <w:rFonts w:hAnsi="ＭＳ Ｐ明朝"/>
        </w:rPr>
      </w:pPr>
      <w:r w:rsidRPr="00B51FFD">
        <w:rPr>
          <w:rFonts w:hAnsi="ＭＳ Ｐ明朝" w:hint="eastAsia"/>
        </w:rPr>
        <w:t xml:space="preserve">　</w:t>
      </w:r>
    </w:p>
    <w:p w:rsidR="00D702D6" w:rsidRPr="00B51FFD" w:rsidRDefault="00D702D6" w:rsidP="00D92FA1">
      <w:pPr>
        <w:rPr>
          <w:rFonts w:hAnsi="ＭＳ Ｐ明朝"/>
        </w:rPr>
      </w:pPr>
    </w:p>
    <w:p w:rsidR="0036756B" w:rsidRPr="00B51FFD" w:rsidRDefault="0036756B"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Ⅱ 予算の効率的執行に関する目標</w:t>
      </w:r>
    </w:p>
    <w:p w:rsidR="0036756B" w:rsidRPr="00B51FFD" w:rsidRDefault="004D2A21" w:rsidP="004D2A21">
      <w:pPr>
        <w:tabs>
          <w:tab w:val="left" w:pos="0"/>
        </w:tabs>
        <w:ind w:leftChars="200" w:left="483" w:firstLineChars="100" w:firstLine="242"/>
        <w:rPr>
          <w:rFonts w:hAnsi="ＭＳ Ｐ明朝"/>
        </w:rPr>
      </w:pPr>
      <w:r w:rsidRPr="00B51FFD">
        <w:rPr>
          <w:rFonts w:hAnsi="ＭＳ Ｐ明朝" w:hint="eastAsia"/>
        </w:rPr>
        <w:t>経費の効率的執行に努め、特に維持管理経費については、業務運営の合理化、契約方法の改善等により抑制を図る。</w:t>
      </w:r>
    </w:p>
    <w:p w:rsidR="00DC6C93" w:rsidRPr="00B51FFD" w:rsidRDefault="00075F48" w:rsidP="00075F48">
      <w:pPr>
        <w:rPr>
          <w:rFonts w:ascii="ＭＳ Ｐゴシック" w:eastAsia="ＭＳ Ｐゴシック" w:hAnsi="ＭＳ Ｐゴシック"/>
        </w:rPr>
      </w:pPr>
      <w:r w:rsidRPr="00B51FFD">
        <w:rPr>
          <w:rFonts w:ascii="ＭＳ Ｐゴシック" w:eastAsia="ＭＳ Ｐゴシック" w:hAnsi="ＭＳ Ｐゴシック" w:hint="eastAsia"/>
        </w:rPr>
        <w:lastRenderedPageBreak/>
        <w:t>第６ 自己点検評価及び情報提供に関する目標</w:t>
      </w:r>
    </w:p>
    <w:p w:rsidR="00075F48" w:rsidRPr="00B51FFD" w:rsidRDefault="00075F48"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Ⅰ 評価の活用に関する目標</w:t>
      </w:r>
    </w:p>
    <w:p w:rsidR="00075F48" w:rsidRPr="00B51FFD" w:rsidRDefault="004D2A21" w:rsidP="004D2A21">
      <w:pPr>
        <w:tabs>
          <w:tab w:val="left" w:pos="0"/>
        </w:tabs>
        <w:ind w:leftChars="200" w:left="483" w:firstLineChars="100" w:firstLine="242"/>
        <w:rPr>
          <w:rFonts w:hAnsi="ＭＳ Ｐ明朝"/>
        </w:rPr>
      </w:pPr>
      <w:r w:rsidRPr="00B51FFD">
        <w:rPr>
          <w:rFonts w:hAnsi="ＭＳ Ｐ明朝" w:hint="eastAsia"/>
        </w:rPr>
        <w:t>自己点検評価を定期的に実施するとともに、認証機関が行う大学評価及び石川県公立大学法人評価委員会が行う法人評価の結果も併せて、教育研究活動や業務運営の改善に活用する。</w:t>
      </w:r>
    </w:p>
    <w:p w:rsidR="00D702D6" w:rsidRPr="00B51FFD" w:rsidRDefault="00D702D6" w:rsidP="00D92FA1">
      <w:pPr>
        <w:rPr>
          <w:rFonts w:hAnsi="ＭＳ Ｐ明朝"/>
        </w:rPr>
      </w:pPr>
    </w:p>
    <w:p w:rsidR="00A84780" w:rsidRPr="00B51FFD" w:rsidRDefault="004D244C"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Ⅱ 情報</w:t>
      </w:r>
      <w:r w:rsidR="0011351B" w:rsidRPr="00B51FFD">
        <w:rPr>
          <w:rFonts w:ascii="ＭＳ Ｐゴシック" w:eastAsia="ＭＳ Ｐゴシック" w:hAnsi="ＭＳ Ｐゴシック" w:hint="eastAsia"/>
        </w:rPr>
        <w:t>提供</w:t>
      </w:r>
      <w:r w:rsidRPr="00B51FFD">
        <w:rPr>
          <w:rFonts w:ascii="ＭＳ Ｐゴシック" w:eastAsia="ＭＳ Ｐゴシック" w:hAnsi="ＭＳ Ｐゴシック" w:hint="eastAsia"/>
        </w:rPr>
        <w:t>の推進に関する目標</w:t>
      </w:r>
    </w:p>
    <w:p w:rsidR="00A84780" w:rsidRPr="00B51FFD" w:rsidRDefault="00A84780"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１ 情報公開の推進</w:t>
      </w:r>
    </w:p>
    <w:p w:rsidR="00A84780" w:rsidRPr="00B51FFD" w:rsidRDefault="004D2A21" w:rsidP="003C3165">
      <w:pPr>
        <w:ind w:leftChars="300" w:left="725" w:firstLineChars="100" w:firstLine="242"/>
        <w:rPr>
          <w:rFonts w:hAnsi="ＭＳ Ｐ明朝"/>
        </w:rPr>
      </w:pPr>
      <w:r w:rsidRPr="00B51FFD">
        <w:rPr>
          <w:rFonts w:hAnsi="ＭＳ Ｐ明朝" w:hint="eastAsia"/>
        </w:rPr>
        <w:t>公立大学法人として、社会に対する説明責任を果たし、大学運営の透明性を確保するため、情報公開を推進する。</w:t>
      </w:r>
    </w:p>
    <w:p w:rsidR="004D2A21" w:rsidRPr="00B51FFD" w:rsidRDefault="004D2A21" w:rsidP="004D2A21">
      <w:pPr>
        <w:ind w:leftChars="200" w:left="483" w:firstLineChars="100" w:firstLine="242"/>
        <w:rPr>
          <w:rFonts w:hAnsi="ＭＳ Ｐ明朝"/>
        </w:rPr>
      </w:pPr>
    </w:p>
    <w:p w:rsidR="00A84780" w:rsidRPr="00B51FFD" w:rsidRDefault="004D244C"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２ 情報発信の推進</w:t>
      </w:r>
    </w:p>
    <w:p w:rsidR="00A84780" w:rsidRPr="00B51FFD" w:rsidRDefault="004D2A21" w:rsidP="004D2A21">
      <w:pPr>
        <w:ind w:leftChars="300" w:left="725" w:firstLineChars="100" w:firstLine="242"/>
        <w:rPr>
          <w:rFonts w:hAnsi="ＭＳ Ｐ明朝"/>
        </w:rPr>
      </w:pPr>
      <w:r w:rsidRPr="00B51FFD">
        <w:rPr>
          <w:rFonts w:hAnsi="ＭＳ Ｐ明朝" w:hint="eastAsia"/>
        </w:rPr>
        <w:t>大学の認知度向上を図るため、教育、研究、地域貢献等の活動に関する情報発信を積極的に推進する。</w:t>
      </w:r>
    </w:p>
    <w:p w:rsidR="00A84780" w:rsidRPr="00B51FFD" w:rsidRDefault="00A84780" w:rsidP="00A84780">
      <w:pPr>
        <w:rPr>
          <w:rFonts w:hAnsi="ＭＳ Ｐ明朝"/>
        </w:rPr>
      </w:pPr>
    </w:p>
    <w:p w:rsidR="004D2A21" w:rsidRPr="00B51FFD" w:rsidRDefault="004D2A21" w:rsidP="00A84780">
      <w:pPr>
        <w:rPr>
          <w:rFonts w:hAnsi="ＭＳ Ｐ明朝"/>
        </w:rPr>
      </w:pPr>
    </w:p>
    <w:p w:rsidR="0011351B" w:rsidRPr="00B51FFD" w:rsidRDefault="0011351B" w:rsidP="00A84780">
      <w:pPr>
        <w:rPr>
          <w:rFonts w:hAnsi="ＭＳ Ｐ明朝"/>
        </w:rPr>
      </w:pPr>
    </w:p>
    <w:p w:rsidR="00A84780" w:rsidRPr="00B51FFD" w:rsidRDefault="00A84780" w:rsidP="00A84780">
      <w:pPr>
        <w:rPr>
          <w:rFonts w:ascii="ＭＳ Ｐゴシック" w:eastAsia="ＭＳ Ｐゴシック" w:hAnsi="ＭＳ Ｐゴシック"/>
        </w:rPr>
      </w:pPr>
      <w:r w:rsidRPr="00B51FFD">
        <w:rPr>
          <w:rFonts w:ascii="ＭＳ Ｐゴシック" w:eastAsia="ＭＳ Ｐゴシック" w:hAnsi="ＭＳ Ｐゴシック" w:hint="eastAsia"/>
        </w:rPr>
        <w:t>第７ その他業務運営に関する目標</w:t>
      </w:r>
    </w:p>
    <w:p w:rsidR="00A84780" w:rsidRPr="00B51FFD" w:rsidRDefault="00A84780"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 xml:space="preserve">Ⅰ </w:t>
      </w:r>
      <w:r w:rsidR="004D2A21" w:rsidRPr="00B51FFD">
        <w:rPr>
          <w:rFonts w:ascii="ＭＳ Ｐゴシック" w:eastAsia="ＭＳ Ｐゴシック" w:hAnsi="ＭＳ Ｐゴシック" w:hint="eastAsia"/>
        </w:rPr>
        <w:t>教育研究環境の整備</w:t>
      </w:r>
      <w:r w:rsidRPr="00B51FFD">
        <w:rPr>
          <w:rFonts w:ascii="ＭＳ Ｐゴシック" w:eastAsia="ＭＳ Ｐゴシック" w:hAnsi="ＭＳ Ｐゴシック" w:hint="eastAsia"/>
        </w:rPr>
        <w:t>に関する目標</w:t>
      </w:r>
    </w:p>
    <w:p w:rsidR="00A84780" w:rsidRPr="00B51FFD" w:rsidRDefault="004D2A21" w:rsidP="0011351B">
      <w:pPr>
        <w:ind w:leftChars="200" w:left="483" w:firstLineChars="100" w:firstLine="242"/>
        <w:rPr>
          <w:rFonts w:hAnsi="ＭＳ Ｐ明朝"/>
        </w:rPr>
      </w:pPr>
      <w:r w:rsidRPr="00B51FFD">
        <w:rPr>
          <w:rFonts w:hAnsi="ＭＳ Ｐ明朝" w:hint="eastAsia"/>
        </w:rPr>
        <w:t>良好な教育研究環境</w:t>
      </w:r>
      <w:r w:rsidR="003C3165" w:rsidRPr="00B51FFD">
        <w:rPr>
          <w:rFonts w:hAnsi="ＭＳ Ｐ明朝" w:hint="eastAsia"/>
        </w:rPr>
        <w:t>の整備・向上により</w:t>
      </w:r>
      <w:r w:rsidRPr="00B51FFD">
        <w:rPr>
          <w:rFonts w:hAnsi="ＭＳ Ｐ明朝" w:hint="eastAsia"/>
        </w:rPr>
        <w:t>、学生の学修意欲や教育効果</w:t>
      </w:r>
      <w:r w:rsidR="003C3165" w:rsidRPr="00B51FFD">
        <w:rPr>
          <w:rFonts w:hAnsi="ＭＳ Ｐ明朝" w:hint="eastAsia"/>
        </w:rPr>
        <w:t>、教員のモチベーションを高める</w:t>
      </w:r>
      <w:r w:rsidRPr="00B51FFD">
        <w:rPr>
          <w:rFonts w:hAnsi="ＭＳ Ｐ明朝" w:hint="eastAsia"/>
        </w:rPr>
        <w:t>ため、施設、設備、教育研究用備品の整備や改修を計画的に進める。</w:t>
      </w:r>
    </w:p>
    <w:p w:rsidR="00A84780" w:rsidRPr="00B51FFD" w:rsidRDefault="00A84780" w:rsidP="00A84780">
      <w:pPr>
        <w:rPr>
          <w:rFonts w:hAnsi="ＭＳ Ｐ明朝"/>
        </w:rPr>
      </w:pPr>
    </w:p>
    <w:p w:rsidR="004D2A21" w:rsidRPr="00B51FFD" w:rsidRDefault="004D2A21" w:rsidP="00A84780">
      <w:pPr>
        <w:rPr>
          <w:rFonts w:hAnsi="ＭＳ Ｐ明朝"/>
        </w:rPr>
      </w:pPr>
    </w:p>
    <w:p w:rsidR="00A84780" w:rsidRPr="00B51FFD" w:rsidRDefault="00A84780"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 xml:space="preserve">Ⅱ </w:t>
      </w:r>
      <w:r w:rsidR="002345B1" w:rsidRPr="00B51FFD">
        <w:rPr>
          <w:rFonts w:ascii="ＭＳ Ｐゴシック" w:eastAsia="ＭＳ Ｐゴシック" w:hAnsi="ＭＳ Ｐゴシック" w:hint="eastAsia"/>
        </w:rPr>
        <w:t>安全</w:t>
      </w:r>
      <w:r w:rsidRPr="00B51FFD">
        <w:rPr>
          <w:rFonts w:ascii="ＭＳ Ｐゴシック" w:eastAsia="ＭＳ Ｐゴシック" w:hAnsi="ＭＳ Ｐゴシック" w:hint="eastAsia"/>
        </w:rPr>
        <w:t>に関する目標</w:t>
      </w:r>
    </w:p>
    <w:p w:rsidR="00A84780" w:rsidRPr="00B51FFD" w:rsidRDefault="00A84780"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 xml:space="preserve">１ </w:t>
      </w:r>
      <w:r w:rsidR="002345B1" w:rsidRPr="00B51FFD">
        <w:rPr>
          <w:rFonts w:ascii="ＭＳ Ｐゴシック" w:eastAsia="ＭＳ Ｐゴシック" w:hAnsi="ＭＳ Ｐゴシック" w:hint="eastAsia"/>
        </w:rPr>
        <w:t>安全管理</w:t>
      </w:r>
    </w:p>
    <w:p w:rsidR="00A84780" w:rsidRPr="00B51FFD" w:rsidRDefault="0079587F" w:rsidP="00366C83">
      <w:pPr>
        <w:ind w:leftChars="308" w:left="744" w:firstLineChars="91" w:firstLine="220"/>
        <w:rPr>
          <w:rFonts w:hAnsi="ＭＳ Ｐ明朝"/>
        </w:rPr>
      </w:pPr>
      <w:r w:rsidRPr="00B51FFD">
        <w:rPr>
          <w:rFonts w:hAnsi="ＭＳ Ｐ明朝" w:hint="eastAsia"/>
        </w:rPr>
        <w:t>防災対応や安全管理のための体制を整備し、学生や</w:t>
      </w:r>
      <w:r w:rsidR="003C3165" w:rsidRPr="00B51FFD">
        <w:rPr>
          <w:rFonts w:hAnsi="ＭＳ Ｐ明朝" w:hint="eastAsia"/>
        </w:rPr>
        <w:t>教</w:t>
      </w:r>
      <w:r w:rsidRPr="00B51FFD">
        <w:rPr>
          <w:rFonts w:hAnsi="ＭＳ Ｐ明朝" w:hint="eastAsia"/>
        </w:rPr>
        <w:t>職員の安全を確保する。</w:t>
      </w:r>
    </w:p>
    <w:p w:rsidR="002345B1" w:rsidRPr="00B51FFD" w:rsidRDefault="002345B1" w:rsidP="002345B1">
      <w:pPr>
        <w:rPr>
          <w:rFonts w:hAnsi="ＭＳ Ｐ明朝"/>
        </w:rPr>
      </w:pPr>
    </w:p>
    <w:p w:rsidR="002345B1" w:rsidRPr="00B51FFD" w:rsidRDefault="002345B1" w:rsidP="00366C83">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２ 情報セキュリティ対策</w:t>
      </w:r>
    </w:p>
    <w:p w:rsidR="002345B1" w:rsidRPr="00B51FFD" w:rsidRDefault="0079587F" w:rsidP="00366C83">
      <w:pPr>
        <w:ind w:leftChars="308" w:left="744" w:firstLineChars="91" w:firstLine="220"/>
        <w:rPr>
          <w:rFonts w:hAnsi="ＭＳ Ｐ明朝"/>
        </w:rPr>
      </w:pPr>
      <w:r w:rsidRPr="00B51FFD">
        <w:rPr>
          <w:rFonts w:hAnsi="ＭＳ Ｐ明朝" w:hint="eastAsia"/>
        </w:rPr>
        <w:t>個人情報の保護など情報セキュリティ体制を整備する。</w:t>
      </w:r>
    </w:p>
    <w:p w:rsidR="002345B1" w:rsidRPr="00B51FFD" w:rsidRDefault="002345B1" w:rsidP="002345B1">
      <w:pPr>
        <w:rPr>
          <w:rFonts w:hAnsi="ＭＳ Ｐ明朝"/>
        </w:rPr>
      </w:pPr>
    </w:p>
    <w:p w:rsidR="002345B1" w:rsidRPr="00B51FFD" w:rsidRDefault="002345B1" w:rsidP="002345B1">
      <w:pPr>
        <w:rPr>
          <w:rFonts w:hAnsi="ＭＳ Ｐ明朝"/>
        </w:rPr>
      </w:pPr>
    </w:p>
    <w:p w:rsidR="002345B1" w:rsidRPr="00B51FFD" w:rsidRDefault="002345B1"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Ⅲ 法令遵守等に関する目標</w:t>
      </w:r>
    </w:p>
    <w:p w:rsidR="00D248A9" w:rsidRPr="00B51FFD" w:rsidRDefault="00D248A9" w:rsidP="00366C83">
      <w:pPr>
        <w:ind w:firstLineChars="57" w:firstLine="138"/>
        <w:rPr>
          <w:rFonts w:ascii="ＭＳ Ｐゴシック" w:eastAsia="ＭＳ Ｐゴシック" w:hAnsi="ＭＳ Ｐゴシック"/>
        </w:rPr>
      </w:pPr>
      <w:r w:rsidRPr="00B51FFD">
        <w:rPr>
          <w:rFonts w:ascii="ＭＳ Ｐゴシック" w:eastAsia="ＭＳ Ｐゴシック" w:hAnsi="ＭＳ Ｐゴシック" w:hint="eastAsia"/>
        </w:rPr>
        <w:t xml:space="preserve">　　１　</w:t>
      </w:r>
      <w:r w:rsidR="00175943" w:rsidRPr="00B51FFD">
        <w:rPr>
          <w:rFonts w:ascii="ＭＳ Ｐゴシック" w:eastAsia="ＭＳ Ｐゴシック" w:hAnsi="ＭＳ Ｐゴシック" w:hint="eastAsia"/>
        </w:rPr>
        <w:t>法令</w:t>
      </w:r>
      <w:r w:rsidR="004D2A21" w:rsidRPr="00B51FFD">
        <w:rPr>
          <w:rFonts w:ascii="ＭＳ Ｐゴシック" w:eastAsia="ＭＳ Ｐゴシック" w:hAnsi="ＭＳ Ｐゴシック" w:hint="eastAsia"/>
        </w:rPr>
        <w:t>等の</w:t>
      </w:r>
      <w:r w:rsidR="00175943" w:rsidRPr="00B51FFD">
        <w:rPr>
          <w:rFonts w:ascii="ＭＳ Ｐゴシック" w:eastAsia="ＭＳ Ｐゴシック" w:hAnsi="ＭＳ Ｐゴシック" w:hint="eastAsia"/>
        </w:rPr>
        <w:t>遵守</w:t>
      </w:r>
    </w:p>
    <w:p w:rsidR="00F300C7" w:rsidRPr="00B51FFD" w:rsidRDefault="004D2A21" w:rsidP="003C3165">
      <w:pPr>
        <w:ind w:leftChars="300" w:left="725" w:firstLineChars="100" w:firstLine="242"/>
        <w:rPr>
          <w:rFonts w:hAnsi="ＭＳ Ｐ明朝"/>
        </w:rPr>
      </w:pPr>
      <w:r w:rsidRPr="00B51FFD">
        <w:rPr>
          <w:rFonts w:hAnsi="ＭＳ Ｐ明朝" w:hint="eastAsia"/>
        </w:rPr>
        <w:t>教職員及び学生のコンプライアンス意識の徹底を図り、不正行為の防止や</w:t>
      </w:r>
      <w:r w:rsidR="003F6BAF" w:rsidRPr="00B51FFD">
        <w:rPr>
          <w:rFonts w:hAnsi="ＭＳ Ｐ明朝" w:hint="eastAsia"/>
        </w:rPr>
        <w:t>、</w:t>
      </w:r>
      <w:r w:rsidRPr="00B51FFD">
        <w:rPr>
          <w:rFonts w:hAnsi="ＭＳ Ｐ明朝" w:hint="eastAsia"/>
        </w:rPr>
        <w:t>倫理的・法制度的・社会的課題（</w:t>
      </w:r>
      <w:r w:rsidR="003F6BAF" w:rsidRPr="00B51FFD">
        <w:rPr>
          <w:rFonts w:hAnsi="ＭＳ Ｐ明朝" w:hint="eastAsia"/>
        </w:rPr>
        <w:t>ＥＬＳＩ</w:t>
      </w:r>
      <w:r w:rsidRPr="00B51FFD">
        <w:rPr>
          <w:rFonts w:hAnsi="ＭＳ Ｐ明朝" w:hint="eastAsia"/>
        </w:rPr>
        <w:t>）に配慮した教育研究活動及び大学運営を行う。</w:t>
      </w:r>
    </w:p>
    <w:p w:rsidR="003F6BAF" w:rsidRPr="00B51FFD" w:rsidRDefault="003F6BAF" w:rsidP="00F300C7">
      <w:pPr>
        <w:ind w:firstLineChars="185" w:firstLine="447"/>
        <w:rPr>
          <w:rFonts w:ascii="ＭＳ Ｐゴシック" w:eastAsia="ＭＳ Ｐゴシック" w:hAnsi="ＭＳ Ｐゴシック"/>
        </w:rPr>
      </w:pPr>
    </w:p>
    <w:p w:rsidR="00F300C7" w:rsidRPr="00B51FFD" w:rsidRDefault="00F300C7" w:rsidP="00F300C7">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 xml:space="preserve">２ </w:t>
      </w:r>
      <w:r w:rsidR="004D2A21" w:rsidRPr="00B51FFD">
        <w:rPr>
          <w:rFonts w:ascii="ＭＳ Ｐゴシック" w:eastAsia="ＭＳ Ｐゴシック" w:hAnsi="ＭＳ Ｐゴシック" w:hint="eastAsia"/>
        </w:rPr>
        <w:t>人権の尊重</w:t>
      </w:r>
    </w:p>
    <w:p w:rsidR="00F300C7" w:rsidRPr="00B51FFD" w:rsidRDefault="004D2A21" w:rsidP="003C3165">
      <w:pPr>
        <w:ind w:leftChars="292" w:left="706" w:firstLineChars="100" w:firstLine="242"/>
        <w:rPr>
          <w:rFonts w:hAnsi="ＭＳ Ｐ明朝"/>
        </w:rPr>
      </w:pPr>
      <w:r w:rsidRPr="00B51FFD">
        <w:rPr>
          <w:rFonts w:hAnsi="ＭＳ Ｐ明朝" w:hint="eastAsia"/>
        </w:rPr>
        <w:t>学生及び</w:t>
      </w:r>
      <w:r w:rsidR="003C3165" w:rsidRPr="00B51FFD">
        <w:rPr>
          <w:rFonts w:hAnsi="ＭＳ Ｐ明朝" w:hint="eastAsia"/>
        </w:rPr>
        <w:t>教</w:t>
      </w:r>
      <w:r w:rsidRPr="00B51FFD">
        <w:rPr>
          <w:rFonts w:hAnsi="ＭＳ Ｐ明朝" w:hint="eastAsia"/>
        </w:rPr>
        <w:t>職員に対するハラスメントを防止するなど、人権の尊重及び男女共同</w:t>
      </w:r>
      <w:r w:rsidRPr="00B51FFD">
        <w:rPr>
          <w:rFonts w:hAnsi="ＭＳ Ｐ明朝" w:hint="eastAsia"/>
        </w:rPr>
        <w:lastRenderedPageBreak/>
        <w:t>参画の推進に対し、公立大学法人としての社会的責任を果たす全学的な体制を整備する。</w:t>
      </w:r>
    </w:p>
    <w:p w:rsidR="004D2A21" w:rsidRPr="00B51FFD" w:rsidRDefault="004D2A21" w:rsidP="004D2A21">
      <w:pPr>
        <w:rPr>
          <w:rFonts w:hAnsi="ＭＳ Ｐ明朝"/>
        </w:rPr>
      </w:pPr>
    </w:p>
    <w:p w:rsidR="004D2A21" w:rsidRPr="00B51FFD" w:rsidRDefault="004D2A21" w:rsidP="004D2A21">
      <w:pPr>
        <w:ind w:firstLineChars="185" w:firstLine="447"/>
        <w:rPr>
          <w:rFonts w:ascii="ＭＳ Ｐゴシック" w:eastAsia="ＭＳ Ｐゴシック" w:hAnsi="ＭＳ Ｐゴシック"/>
        </w:rPr>
      </w:pPr>
      <w:r w:rsidRPr="00B51FFD">
        <w:rPr>
          <w:rFonts w:ascii="ＭＳ Ｐゴシック" w:eastAsia="ＭＳ Ｐゴシック" w:hAnsi="ＭＳ Ｐゴシック" w:hint="eastAsia"/>
        </w:rPr>
        <w:t>３ 環境への配慮</w:t>
      </w:r>
    </w:p>
    <w:p w:rsidR="004D2A21" w:rsidRPr="009974DA" w:rsidRDefault="004D2A21" w:rsidP="004D2A21">
      <w:pPr>
        <w:ind w:leftChars="300" w:left="725" w:firstLineChars="100" w:firstLine="242"/>
        <w:rPr>
          <w:rFonts w:hAnsi="ＭＳ Ｐ明朝"/>
          <w:color w:val="000000" w:themeColor="text1"/>
        </w:rPr>
      </w:pPr>
      <w:r w:rsidRPr="00B51FFD">
        <w:rPr>
          <w:rFonts w:hAnsi="ＭＳ Ｐ明朝" w:hint="eastAsia"/>
        </w:rPr>
        <w:t>教育研究活動や業務運営等において、環境に配慮し、全学的に環境負荷の軽減</w:t>
      </w:r>
      <w:bookmarkStart w:id="0" w:name="_GoBack"/>
      <w:r w:rsidRPr="00B51FFD">
        <w:rPr>
          <w:rFonts w:hAnsi="ＭＳ Ｐ明朝" w:hint="eastAsia"/>
        </w:rPr>
        <w:t>及び環境保全に関する取り組みを推進す</w:t>
      </w:r>
      <w:r w:rsidRPr="009974DA">
        <w:rPr>
          <w:rFonts w:hAnsi="ＭＳ Ｐ明朝" w:hint="eastAsia"/>
          <w:color w:val="000000" w:themeColor="text1"/>
        </w:rPr>
        <w:t>る。</w:t>
      </w:r>
      <w:bookmarkEnd w:id="0"/>
    </w:p>
    <w:sectPr w:rsidR="004D2A21" w:rsidRPr="009974DA" w:rsidSect="00366C83">
      <w:footerReference w:type="default" r:id="rId7"/>
      <w:pgSz w:w="11906" w:h="16838" w:code="9"/>
      <w:pgMar w:top="1985" w:right="1361" w:bottom="1701" w:left="1361" w:header="851" w:footer="284" w:gutter="0"/>
      <w:pgNumType w:fmt="numberInDash"/>
      <w:cols w:space="425"/>
      <w:docGrid w:type="linesAndChars" w:linePitch="337"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499" w:rsidRDefault="00380499" w:rsidP="00380499">
      <w:r>
        <w:separator/>
      </w:r>
    </w:p>
  </w:endnote>
  <w:endnote w:type="continuationSeparator" w:id="0">
    <w:p w:rsidR="00380499" w:rsidRDefault="00380499" w:rsidP="0038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742742"/>
      <w:docPartObj>
        <w:docPartGallery w:val="Page Numbers (Bottom of Page)"/>
        <w:docPartUnique/>
      </w:docPartObj>
    </w:sdtPr>
    <w:sdtEndPr/>
    <w:sdtContent>
      <w:p w:rsidR="00380499" w:rsidRDefault="00380499">
        <w:pPr>
          <w:pStyle w:val="a8"/>
          <w:jc w:val="center"/>
        </w:pPr>
        <w:r>
          <w:fldChar w:fldCharType="begin"/>
        </w:r>
        <w:r>
          <w:instrText>PAGE   \* MERGEFORMAT</w:instrText>
        </w:r>
        <w:r>
          <w:fldChar w:fldCharType="separate"/>
        </w:r>
        <w:r w:rsidR="00B51FFD" w:rsidRPr="00B51FFD">
          <w:rPr>
            <w:noProof/>
            <w:lang w:val="ja-JP"/>
          </w:rPr>
          <w:t>-</w:t>
        </w:r>
        <w:r w:rsidR="00B51FFD">
          <w:rPr>
            <w:noProof/>
          </w:rPr>
          <w:t xml:space="preserve"> 9 -</w:t>
        </w:r>
        <w:r>
          <w:fldChar w:fldCharType="end"/>
        </w:r>
      </w:p>
    </w:sdtContent>
  </w:sdt>
  <w:p w:rsidR="00380499" w:rsidRDefault="003804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499" w:rsidRDefault="00380499" w:rsidP="00380499">
      <w:r>
        <w:separator/>
      </w:r>
    </w:p>
  </w:footnote>
  <w:footnote w:type="continuationSeparator" w:id="0">
    <w:p w:rsidR="00380499" w:rsidRDefault="00380499" w:rsidP="00380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33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31"/>
    <w:rsid w:val="00003114"/>
    <w:rsid w:val="000048DE"/>
    <w:rsid w:val="00007B42"/>
    <w:rsid w:val="000248F2"/>
    <w:rsid w:val="000349D5"/>
    <w:rsid w:val="00075F48"/>
    <w:rsid w:val="00091C63"/>
    <w:rsid w:val="00092F77"/>
    <w:rsid w:val="000B13E5"/>
    <w:rsid w:val="000E0E9F"/>
    <w:rsid w:val="00110462"/>
    <w:rsid w:val="0011351B"/>
    <w:rsid w:val="0012710C"/>
    <w:rsid w:val="001327B6"/>
    <w:rsid w:val="00134141"/>
    <w:rsid w:val="00143578"/>
    <w:rsid w:val="0014406A"/>
    <w:rsid w:val="0015563F"/>
    <w:rsid w:val="00155647"/>
    <w:rsid w:val="00155B4B"/>
    <w:rsid w:val="0015674F"/>
    <w:rsid w:val="00175943"/>
    <w:rsid w:val="0019554C"/>
    <w:rsid w:val="001B3733"/>
    <w:rsid w:val="001B47DF"/>
    <w:rsid w:val="001D3487"/>
    <w:rsid w:val="001D775E"/>
    <w:rsid w:val="001F3156"/>
    <w:rsid w:val="00200BD6"/>
    <w:rsid w:val="00213E5C"/>
    <w:rsid w:val="00217754"/>
    <w:rsid w:val="002232FB"/>
    <w:rsid w:val="00231952"/>
    <w:rsid w:val="002345B1"/>
    <w:rsid w:val="002555CD"/>
    <w:rsid w:val="00271487"/>
    <w:rsid w:val="002741B4"/>
    <w:rsid w:val="0028713B"/>
    <w:rsid w:val="00294E65"/>
    <w:rsid w:val="00296C1B"/>
    <w:rsid w:val="002A194D"/>
    <w:rsid w:val="002C2E53"/>
    <w:rsid w:val="002C34DD"/>
    <w:rsid w:val="002C6536"/>
    <w:rsid w:val="002E43BB"/>
    <w:rsid w:val="002F1F7D"/>
    <w:rsid w:val="002F76B9"/>
    <w:rsid w:val="00324BB8"/>
    <w:rsid w:val="00333041"/>
    <w:rsid w:val="003431AA"/>
    <w:rsid w:val="003479AF"/>
    <w:rsid w:val="00354E7C"/>
    <w:rsid w:val="003563DF"/>
    <w:rsid w:val="00357EDF"/>
    <w:rsid w:val="00362923"/>
    <w:rsid w:val="003659AB"/>
    <w:rsid w:val="00366C83"/>
    <w:rsid w:val="0036756B"/>
    <w:rsid w:val="00380499"/>
    <w:rsid w:val="00383527"/>
    <w:rsid w:val="00390316"/>
    <w:rsid w:val="00391615"/>
    <w:rsid w:val="00392DEF"/>
    <w:rsid w:val="00397F34"/>
    <w:rsid w:val="003A3443"/>
    <w:rsid w:val="003C2FD7"/>
    <w:rsid w:val="003C3165"/>
    <w:rsid w:val="003C3B42"/>
    <w:rsid w:val="003C6D1D"/>
    <w:rsid w:val="003D18E4"/>
    <w:rsid w:val="003D4B8F"/>
    <w:rsid w:val="003F2304"/>
    <w:rsid w:val="003F6BAF"/>
    <w:rsid w:val="00401931"/>
    <w:rsid w:val="004057F2"/>
    <w:rsid w:val="00415C06"/>
    <w:rsid w:val="00427A41"/>
    <w:rsid w:val="004476DD"/>
    <w:rsid w:val="004512C0"/>
    <w:rsid w:val="004549FD"/>
    <w:rsid w:val="00455EFE"/>
    <w:rsid w:val="00457525"/>
    <w:rsid w:val="00462188"/>
    <w:rsid w:val="00472A4E"/>
    <w:rsid w:val="00477B05"/>
    <w:rsid w:val="004A7016"/>
    <w:rsid w:val="004C2668"/>
    <w:rsid w:val="004C7377"/>
    <w:rsid w:val="004D039F"/>
    <w:rsid w:val="004D1A31"/>
    <w:rsid w:val="004D244C"/>
    <w:rsid w:val="004D2A21"/>
    <w:rsid w:val="00500EA0"/>
    <w:rsid w:val="005103BD"/>
    <w:rsid w:val="00526DF5"/>
    <w:rsid w:val="00532793"/>
    <w:rsid w:val="00562747"/>
    <w:rsid w:val="0057477A"/>
    <w:rsid w:val="00576B75"/>
    <w:rsid w:val="00581E0E"/>
    <w:rsid w:val="00585B76"/>
    <w:rsid w:val="00594FBA"/>
    <w:rsid w:val="005A458F"/>
    <w:rsid w:val="005D4984"/>
    <w:rsid w:val="005D4FBE"/>
    <w:rsid w:val="0060112D"/>
    <w:rsid w:val="00622815"/>
    <w:rsid w:val="006425C0"/>
    <w:rsid w:val="00645370"/>
    <w:rsid w:val="00650351"/>
    <w:rsid w:val="0066058B"/>
    <w:rsid w:val="0066517D"/>
    <w:rsid w:val="00671B6C"/>
    <w:rsid w:val="006776E4"/>
    <w:rsid w:val="006A405F"/>
    <w:rsid w:val="006B360C"/>
    <w:rsid w:val="006B5FDC"/>
    <w:rsid w:val="006C3392"/>
    <w:rsid w:val="006C496E"/>
    <w:rsid w:val="006E0ED4"/>
    <w:rsid w:val="006E17B0"/>
    <w:rsid w:val="006E3140"/>
    <w:rsid w:val="006E51D3"/>
    <w:rsid w:val="006E5BB3"/>
    <w:rsid w:val="006F40FB"/>
    <w:rsid w:val="00704F40"/>
    <w:rsid w:val="00704FE2"/>
    <w:rsid w:val="007079E7"/>
    <w:rsid w:val="007125C1"/>
    <w:rsid w:val="007138E6"/>
    <w:rsid w:val="00720738"/>
    <w:rsid w:val="00733636"/>
    <w:rsid w:val="00736BAC"/>
    <w:rsid w:val="00743763"/>
    <w:rsid w:val="0075735B"/>
    <w:rsid w:val="00762839"/>
    <w:rsid w:val="00772318"/>
    <w:rsid w:val="0077354F"/>
    <w:rsid w:val="0077629B"/>
    <w:rsid w:val="00777F2C"/>
    <w:rsid w:val="00782B70"/>
    <w:rsid w:val="0079449D"/>
    <w:rsid w:val="0079587F"/>
    <w:rsid w:val="007A1EBB"/>
    <w:rsid w:val="007A3FBF"/>
    <w:rsid w:val="007A46FF"/>
    <w:rsid w:val="007A5F61"/>
    <w:rsid w:val="007B793A"/>
    <w:rsid w:val="007C1511"/>
    <w:rsid w:val="007C2044"/>
    <w:rsid w:val="007C7A95"/>
    <w:rsid w:val="007D2C72"/>
    <w:rsid w:val="007E631F"/>
    <w:rsid w:val="007E6B2A"/>
    <w:rsid w:val="007F0DC4"/>
    <w:rsid w:val="008054AF"/>
    <w:rsid w:val="008171CC"/>
    <w:rsid w:val="00820764"/>
    <w:rsid w:val="00820F86"/>
    <w:rsid w:val="00845BB1"/>
    <w:rsid w:val="00861A2D"/>
    <w:rsid w:val="0087281E"/>
    <w:rsid w:val="0088201E"/>
    <w:rsid w:val="00895B3D"/>
    <w:rsid w:val="008A0D26"/>
    <w:rsid w:val="008A56F9"/>
    <w:rsid w:val="008B08AB"/>
    <w:rsid w:val="008F2923"/>
    <w:rsid w:val="008F3B57"/>
    <w:rsid w:val="008F6A36"/>
    <w:rsid w:val="009026BE"/>
    <w:rsid w:val="00926690"/>
    <w:rsid w:val="0094116B"/>
    <w:rsid w:val="00943C0E"/>
    <w:rsid w:val="009626D0"/>
    <w:rsid w:val="00967094"/>
    <w:rsid w:val="009674CD"/>
    <w:rsid w:val="00971258"/>
    <w:rsid w:val="009974DA"/>
    <w:rsid w:val="009A64B9"/>
    <w:rsid w:val="009A6B06"/>
    <w:rsid w:val="009C175D"/>
    <w:rsid w:val="009C17C4"/>
    <w:rsid w:val="009F02E5"/>
    <w:rsid w:val="009F0899"/>
    <w:rsid w:val="009F3DCF"/>
    <w:rsid w:val="009F4737"/>
    <w:rsid w:val="009F730E"/>
    <w:rsid w:val="00A162FD"/>
    <w:rsid w:val="00A27FB8"/>
    <w:rsid w:val="00A360BE"/>
    <w:rsid w:val="00A3690F"/>
    <w:rsid w:val="00A559F8"/>
    <w:rsid w:val="00A67057"/>
    <w:rsid w:val="00A678C2"/>
    <w:rsid w:val="00A821B9"/>
    <w:rsid w:val="00A84780"/>
    <w:rsid w:val="00A97E17"/>
    <w:rsid w:val="00AA3142"/>
    <w:rsid w:val="00AC6664"/>
    <w:rsid w:val="00AE4550"/>
    <w:rsid w:val="00AF4AEA"/>
    <w:rsid w:val="00AF6359"/>
    <w:rsid w:val="00B047AE"/>
    <w:rsid w:val="00B1192A"/>
    <w:rsid w:val="00B22AC0"/>
    <w:rsid w:val="00B51FFD"/>
    <w:rsid w:val="00B612E9"/>
    <w:rsid w:val="00B664ED"/>
    <w:rsid w:val="00B81BB2"/>
    <w:rsid w:val="00B90DD4"/>
    <w:rsid w:val="00B954EF"/>
    <w:rsid w:val="00BA0A75"/>
    <w:rsid w:val="00BA7C03"/>
    <w:rsid w:val="00BC23F0"/>
    <w:rsid w:val="00C0121A"/>
    <w:rsid w:val="00C079FE"/>
    <w:rsid w:val="00C10861"/>
    <w:rsid w:val="00C17992"/>
    <w:rsid w:val="00C43851"/>
    <w:rsid w:val="00C566B4"/>
    <w:rsid w:val="00C659ED"/>
    <w:rsid w:val="00C77579"/>
    <w:rsid w:val="00C80492"/>
    <w:rsid w:val="00C845AB"/>
    <w:rsid w:val="00CA2903"/>
    <w:rsid w:val="00CB4EF5"/>
    <w:rsid w:val="00CC0D7A"/>
    <w:rsid w:val="00CC4C98"/>
    <w:rsid w:val="00CD218A"/>
    <w:rsid w:val="00D0650E"/>
    <w:rsid w:val="00D248A9"/>
    <w:rsid w:val="00D36537"/>
    <w:rsid w:val="00D3743D"/>
    <w:rsid w:val="00D474C7"/>
    <w:rsid w:val="00D47597"/>
    <w:rsid w:val="00D50BF4"/>
    <w:rsid w:val="00D64FCE"/>
    <w:rsid w:val="00D702D6"/>
    <w:rsid w:val="00D86ECC"/>
    <w:rsid w:val="00D92FA1"/>
    <w:rsid w:val="00DC6C93"/>
    <w:rsid w:val="00DD029D"/>
    <w:rsid w:val="00DD7C6A"/>
    <w:rsid w:val="00DF1963"/>
    <w:rsid w:val="00E7478F"/>
    <w:rsid w:val="00E91AD1"/>
    <w:rsid w:val="00E9205B"/>
    <w:rsid w:val="00E93D04"/>
    <w:rsid w:val="00EA6AC7"/>
    <w:rsid w:val="00EA6F07"/>
    <w:rsid w:val="00EA7E51"/>
    <w:rsid w:val="00EC3F5A"/>
    <w:rsid w:val="00EC777B"/>
    <w:rsid w:val="00EE426D"/>
    <w:rsid w:val="00EE4AC3"/>
    <w:rsid w:val="00EF02C2"/>
    <w:rsid w:val="00F103AF"/>
    <w:rsid w:val="00F15877"/>
    <w:rsid w:val="00F300C7"/>
    <w:rsid w:val="00F513D8"/>
    <w:rsid w:val="00F64C74"/>
    <w:rsid w:val="00F717A4"/>
    <w:rsid w:val="00F720E2"/>
    <w:rsid w:val="00F97C30"/>
    <w:rsid w:val="00FA72A7"/>
    <w:rsid w:val="00FB39DC"/>
    <w:rsid w:val="00FC5D09"/>
    <w:rsid w:val="00FD27AC"/>
    <w:rsid w:val="00FD5EE2"/>
    <w:rsid w:val="00FE16D3"/>
    <w:rsid w:val="00FE5103"/>
    <w:rsid w:val="00FE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C9FA23D5-C190-4066-84C2-9A6F0D0C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258"/>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5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527"/>
    <w:rPr>
      <w:rFonts w:asciiTheme="majorHAnsi" w:eastAsiaTheme="majorEastAsia" w:hAnsiTheme="majorHAnsi" w:cstheme="majorBidi"/>
      <w:sz w:val="18"/>
      <w:szCs w:val="18"/>
    </w:rPr>
  </w:style>
  <w:style w:type="table" w:styleId="a5">
    <w:name w:val="Table Grid"/>
    <w:basedOn w:val="a1"/>
    <w:uiPriority w:val="59"/>
    <w:rsid w:val="0045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0499"/>
    <w:pPr>
      <w:tabs>
        <w:tab w:val="center" w:pos="4252"/>
        <w:tab w:val="right" w:pos="8504"/>
      </w:tabs>
      <w:snapToGrid w:val="0"/>
    </w:pPr>
  </w:style>
  <w:style w:type="character" w:customStyle="1" w:styleId="a7">
    <w:name w:val="ヘッダー (文字)"/>
    <w:basedOn w:val="a0"/>
    <w:link w:val="a6"/>
    <w:uiPriority w:val="99"/>
    <w:rsid w:val="00380499"/>
    <w:rPr>
      <w:rFonts w:ascii="ＭＳ Ｐ明朝" w:eastAsia="ＭＳ Ｐ明朝"/>
    </w:rPr>
  </w:style>
  <w:style w:type="paragraph" w:styleId="a8">
    <w:name w:val="footer"/>
    <w:basedOn w:val="a"/>
    <w:link w:val="a9"/>
    <w:uiPriority w:val="99"/>
    <w:unhideWhenUsed/>
    <w:rsid w:val="00380499"/>
    <w:pPr>
      <w:tabs>
        <w:tab w:val="center" w:pos="4252"/>
        <w:tab w:val="right" w:pos="8504"/>
      </w:tabs>
      <w:snapToGrid w:val="0"/>
    </w:pPr>
  </w:style>
  <w:style w:type="character" w:customStyle="1" w:styleId="a9">
    <w:name w:val="フッター (文字)"/>
    <w:basedOn w:val="a0"/>
    <w:link w:val="a8"/>
    <w:uiPriority w:val="99"/>
    <w:rsid w:val="00380499"/>
    <w:rPr>
      <w:rFonts w:ascii="ＭＳ Ｐ明朝"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D9F2-EB1B-43F9-AC28-7EF22891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9</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三宅　浩史</dc:creator>
  <cp:lastModifiedBy>総務課</cp:lastModifiedBy>
  <cp:revision>127</cp:revision>
  <cp:lastPrinted>2022-10-18T05:24:00Z</cp:lastPrinted>
  <dcterms:created xsi:type="dcterms:W3CDTF">2016-09-12T04:14:00Z</dcterms:created>
  <dcterms:modified xsi:type="dcterms:W3CDTF">2022-10-26T04:51:00Z</dcterms:modified>
</cp:coreProperties>
</file>